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06" w:rsidRDefault="001C5406" w:rsidP="008D4682">
      <w:pPr>
        <w:jc w:val="center"/>
      </w:pPr>
      <w:bookmarkStart w:id="0" w:name="_GoBack"/>
      <w:bookmarkEnd w:id="0"/>
    </w:p>
    <w:p w:rsidR="001C5406" w:rsidRDefault="001C5406" w:rsidP="008D4682">
      <w:pPr>
        <w:jc w:val="center"/>
      </w:pPr>
    </w:p>
    <w:p w:rsidR="001C5406" w:rsidRDefault="001C5406" w:rsidP="008D4682">
      <w:pPr>
        <w:pStyle w:val="Subtitle"/>
        <w:jc w:val="center"/>
        <w:rPr>
          <w:rStyle w:val="SubtleEmphasis"/>
          <w:b/>
          <w:i w:val="0"/>
          <w:color w:val="548DD4"/>
        </w:rPr>
      </w:pPr>
      <w:bookmarkStart w:id="1" w:name="_Toc403476438"/>
      <w:bookmarkStart w:id="2" w:name="_Toc403476892"/>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1"/>
      <w:r>
        <w:rPr>
          <w:rStyle w:val="SubtleEmphasis"/>
          <w:b/>
          <w:i w:val="0"/>
          <w:color w:val="548DD4"/>
        </w:rPr>
        <w:t xml:space="preserve"> - </w:t>
      </w:r>
      <w:bookmarkStart w:id="3" w:name="_Toc403476439"/>
      <w:r w:rsidRPr="00A64ECD">
        <w:rPr>
          <w:rStyle w:val="SubtleEmphasis"/>
          <w:b/>
          <w:i w:val="0"/>
          <w:color w:val="548DD4"/>
        </w:rPr>
        <w:t xml:space="preserve">ΥΔΑΤΙΚΟ ΔΙΑΜΕΡΙΣΜΑ </w:t>
      </w:r>
      <w:r>
        <w:rPr>
          <w:rStyle w:val="SubtleEmphasis"/>
          <w:b/>
          <w:i w:val="0"/>
          <w:color w:val="548DD4"/>
        </w:rPr>
        <w:t>ΚΕΝΤΡΙΚΗΣ ΜΑΚΕΔΟΝΙΑΣ (</w:t>
      </w:r>
      <w:r w:rsidRPr="00A64ECD">
        <w:rPr>
          <w:rStyle w:val="SubtleEmphasis"/>
          <w:b/>
          <w:i w:val="0"/>
          <w:color w:val="548DD4"/>
        </w:rPr>
        <w:t xml:space="preserve">GR </w:t>
      </w:r>
      <w:r>
        <w:rPr>
          <w:rStyle w:val="SubtleEmphasis"/>
          <w:b/>
          <w:i w:val="0"/>
          <w:color w:val="548DD4"/>
        </w:rPr>
        <w:t>10</w:t>
      </w:r>
      <w:bookmarkEnd w:id="3"/>
      <w:r>
        <w:rPr>
          <w:rStyle w:val="SubtleEmphasis"/>
          <w:b/>
          <w:i w:val="0"/>
          <w:color w:val="548DD4"/>
        </w:rPr>
        <w:t>)</w:t>
      </w:r>
      <w:bookmarkEnd w:id="2"/>
    </w:p>
    <w:p w:rsidR="001C5406" w:rsidRPr="008D4682" w:rsidRDefault="001C5406" w:rsidP="008D4682">
      <w:pPr>
        <w:rPr>
          <w:lang w:val="el-GR"/>
        </w:rPr>
      </w:pPr>
    </w:p>
    <w:p w:rsidR="001B26D4" w:rsidRDefault="00CB44C7" w:rsidP="008D4682">
      <w:pPr>
        <w:rPr>
          <w:noProof/>
          <w:lang w:eastAsia="el-GR"/>
        </w:rPr>
        <w:sectPr w:rsidR="001B26D4" w:rsidSect="0094360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567" w:footer="237" w:gutter="0"/>
          <w:cols w:space="708"/>
          <w:docGrid w:linePitch="360"/>
        </w:sectPr>
      </w:pPr>
      <w:r>
        <w:rPr>
          <w:noProof/>
          <w:lang w:val="el-GR" w:eastAsia="el-GR"/>
        </w:rPr>
        <w:drawing>
          <wp:inline distT="0" distB="0" distL="0" distR="0">
            <wp:extent cx="5734050" cy="3286125"/>
            <wp:effectExtent l="0" t="0" r="0" b="9525"/>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p w:rsidR="001C5406" w:rsidRDefault="001C5406" w:rsidP="008D4682"/>
    <w:p w:rsidR="00904979" w:rsidRDefault="001C5406" w:rsidP="00904979">
      <w:pPr>
        <w:rPr>
          <w:lang w:val="el-GR"/>
        </w:rPr>
      </w:pPr>
      <w:r w:rsidRPr="00A06EF8">
        <w:tab/>
      </w:r>
    </w:p>
    <w:p w:rsidR="00904979" w:rsidRPr="001A1734" w:rsidRDefault="00904979" w:rsidP="00904979">
      <w:pPr>
        <w:rPr>
          <w:b/>
          <w:sz w:val="28"/>
          <w:lang w:val="el-GR"/>
        </w:rPr>
      </w:pPr>
      <w:r w:rsidRPr="001A1734">
        <w:rPr>
          <w:b/>
          <w:sz w:val="28"/>
          <w:lang w:val="el-GR"/>
        </w:rPr>
        <w:t xml:space="preserve">Πίνακας Περιεχομένων </w:t>
      </w:r>
    </w:p>
    <w:p w:rsidR="008B58EF" w:rsidRDefault="003D126D">
      <w:pPr>
        <w:pStyle w:val="TOC1"/>
        <w:tabs>
          <w:tab w:val="left" w:pos="440"/>
          <w:tab w:val="right" w:leader="dot" w:pos="8296"/>
        </w:tabs>
        <w:rPr>
          <w:rFonts w:asciiTheme="minorHAnsi" w:eastAsiaTheme="minorEastAsia" w:hAnsiTheme="minorHAnsi" w:cstheme="minorBidi"/>
          <w:noProof/>
          <w:lang w:val="el-GR" w:eastAsia="el-GR"/>
        </w:rPr>
      </w:pPr>
      <w:r w:rsidRPr="00FF3EB2">
        <w:rPr>
          <w:rFonts w:ascii="Cambria" w:eastAsia="Times New Roman" w:hAnsi="Cambria"/>
          <w:color w:val="365F91"/>
          <w:lang w:val="el-GR"/>
        </w:rPr>
        <w:fldChar w:fldCharType="begin"/>
      </w:r>
      <w:r w:rsidR="00904979">
        <w:instrText xml:space="preserve"> TOC \o "1-3" \h \z \u </w:instrText>
      </w:r>
      <w:r w:rsidRPr="00FF3EB2">
        <w:rPr>
          <w:rFonts w:ascii="Cambria" w:eastAsia="Times New Roman" w:hAnsi="Cambria"/>
          <w:color w:val="365F91"/>
          <w:lang w:val="el-GR"/>
        </w:rPr>
        <w:fldChar w:fldCharType="separate"/>
      </w:r>
      <w:hyperlink w:anchor="_Toc405370901" w:history="1">
        <w:r w:rsidR="008B58EF" w:rsidRPr="00E84224">
          <w:rPr>
            <w:rStyle w:val="Hyperlink"/>
            <w:noProof/>
          </w:rPr>
          <w:t>1</w:t>
        </w:r>
        <w:r w:rsidR="008B58EF">
          <w:rPr>
            <w:rFonts w:asciiTheme="minorHAnsi" w:eastAsiaTheme="minorEastAsia" w:hAnsiTheme="minorHAnsi" w:cstheme="minorBidi"/>
            <w:noProof/>
            <w:lang w:val="el-GR" w:eastAsia="el-GR"/>
          </w:rPr>
          <w:tab/>
        </w:r>
        <w:r w:rsidR="008B58EF" w:rsidRPr="00E84224">
          <w:rPr>
            <w:rStyle w:val="Hyperlink"/>
            <w:noProof/>
          </w:rPr>
          <w:t>Βασικά μέτρα του Άρθρου 11.3(α)</w:t>
        </w:r>
        <w:r w:rsidR="008B58EF">
          <w:rPr>
            <w:noProof/>
            <w:webHidden/>
          </w:rPr>
          <w:tab/>
        </w:r>
        <w:r w:rsidR="008B58EF">
          <w:rPr>
            <w:noProof/>
            <w:webHidden/>
          </w:rPr>
          <w:fldChar w:fldCharType="begin"/>
        </w:r>
        <w:r w:rsidR="008B58EF">
          <w:rPr>
            <w:noProof/>
            <w:webHidden/>
          </w:rPr>
          <w:instrText xml:space="preserve"> PAGEREF _Toc405370901 \h </w:instrText>
        </w:r>
        <w:r w:rsidR="008B58EF">
          <w:rPr>
            <w:noProof/>
            <w:webHidden/>
          </w:rPr>
        </w:r>
        <w:r w:rsidR="008B58EF">
          <w:rPr>
            <w:noProof/>
            <w:webHidden/>
          </w:rPr>
          <w:fldChar w:fldCharType="separate"/>
        </w:r>
        <w:r w:rsidR="00244B63">
          <w:rPr>
            <w:noProof/>
            <w:webHidden/>
          </w:rPr>
          <w:t>2</w:t>
        </w:r>
        <w:r w:rsidR="008B58EF">
          <w:rPr>
            <w:noProof/>
            <w:webHidden/>
          </w:rPr>
          <w:fldChar w:fldCharType="end"/>
        </w:r>
      </w:hyperlink>
    </w:p>
    <w:p w:rsidR="008B58EF" w:rsidRDefault="00E8022E">
      <w:pPr>
        <w:pStyle w:val="TOC1"/>
        <w:tabs>
          <w:tab w:val="left" w:pos="440"/>
          <w:tab w:val="right" w:leader="dot" w:pos="8296"/>
        </w:tabs>
        <w:rPr>
          <w:rFonts w:asciiTheme="minorHAnsi" w:eastAsiaTheme="minorEastAsia" w:hAnsiTheme="minorHAnsi" w:cstheme="minorBidi"/>
          <w:noProof/>
          <w:lang w:val="el-GR" w:eastAsia="el-GR"/>
        </w:rPr>
      </w:pPr>
      <w:hyperlink w:anchor="_Toc405370902" w:history="1">
        <w:r w:rsidR="008B58EF" w:rsidRPr="00E84224">
          <w:rPr>
            <w:rStyle w:val="Hyperlink"/>
            <w:noProof/>
          </w:rPr>
          <w:t>2</w:t>
        </w:r>
        <w:r w:rsidR="008B58EF">
          <w:rPr>
            <w:rFonts w:asciiTheme="minorHAnsi" w:eastAsiaTheme="minorEastAsia" w:hAnsiTheme="minorHAnsi" w:cstheme="minorBidi"/>
            <w:noProof/>
            <w:lang w:val="el-GR" w:eastAsia="el-GR"/>
          </w:rPr>
          <w:tab/>
        </w:r>
        <w:r w:rsidR="008B58EF" w:rsidRPr="00E84224">
          <w:rPr>
            <w:rStyle w:val="Hyperlink"/>
            <w:noProof/>
          </w:rPr>
          <w:t>Βασικά μέτρα του Άρθρου 11.3(β) -  11.3(ιβ)</w:t>
        </w:r>
        <w:r w:rsidR="008B58EF">
          <w:rPr>
            <w:noProof/>
            <w:webHidden/>
          </w:rPr>
          <w:tab/>
        </w:r>
        <w:r w:rsidR="008B58EF">
          <w:rPr>
            <w:noProof/>
            <w:webHidden/>
          </w:rPr>
          <w:fldChar w:fldCharType="begin"/>
        </w:r>
        <w:r w:rsidR="008B58EF">
          <w:rPr>
            <w:noProof/>
            <w:webHidden/>
          </w:rPr>
          <w:instrText xml:space="preserve"> PAGEREF _Toc405370902 \h </w:instrText>
        </w:r>
        <w:r w:rsidR="008B58EF">
          <w:rPr>
            <w:noProof/>
            <w:webHidden/>
          </w:rPr>
        </w:r>
        <w:r w:rsidR="008B58EF">
          <w:rPr>
            <w:noProof/>
            <w:webHidden/>
          </w:rPr>
          <w:fldChar w:fldCharType="separate"/>
        </w:r>
        <w:r w:rsidR="00244B63">
          <w:rPr>
            <w:noProof/>
            <w:webHidden/>
          </w:rPr>
          <w:t>27</w:t>
        </w:r>
        <w:r w:rsidR="008B58EF">
          <w:rPr>
            <w:noProof/>
            <w:webHidden/>
          </w:rPr>
          <w:fldChar w:fldCharType="end"/>
        </w:r>
      </w:hyperlink>
    </w:p>
    <w:p w:rsidR="008B58EF" w:rsidRDefault="00E8022E">
      <w:pPr>
        <w:pStyle w:val="TOC1"/>
        <w:tabs>
          <w:tab w:val="left" w:pos="440"/>
          <w:tab w:val="right" w:leader="dot" w:pos="8296"/>
        </w:tabs>
        <w:rPr>
          <w:rFonts w:asciiTheme="minorHAnsi" w:eastAsiaTheme="minorEastAsia" w:hAnsiTheme="minorHAnsi" w:cstheme="minorBidi"/>
          <w:noProof/>
          <w:lang w:val="el-GR" w:eastAsia="el-GR"/>
        </w:rPr>
      </w:pPr>
      <w:hyperlink w:anchor="_Toc405370903" w:history="1">
        <w:r w:rsidR="008B58EF" w:rsidRPr="00E84224">
          <w:rPr>
            <w:rStyle w:val="Hyperlink"/>
            <w:noProof/>
          </w:rPr>
          <w:t>3</w:t>
        </w:r>
        <w:r w:rsidR="008B58EF">
          <w:rPr>
            <w:rFonts w:asciiTheme="minorHAnsi" w:eastAsiaTheme="minorEastAsia" w:hAnsiTheme="minorHAnsi" w:cstheme="minorBidi"/>
            <w:noProof/>
            <w:lang w:val="el-GR" w:eastAsia="el-GR"/>
          </w:rPr>
          <w:tab/>
        </w:r>
        <w:r w:rsidR="008B58EF" w:rsidRPr="00E84224">
          <w:rPr>
            <w:rStyle w:val="Hyperlink"/>
            <w:noProof/>
          </w:rPr>
          <w:t>Συμπληρωματικά Μέτρα</w:t>
        </w:r>
        <w:r w:rsidR="008B58EF">
          <w:rPr>
            <w:noProof/>
            <w:webHidden/>
          </w:rPr>
          <w:tab/>
        </w:r>
        <w:r w:rsidR="008B58EF">
          <w:rPr>
            <w:noProof/>
            <w:webHidden/>
          </w:rPr>
          <w:fldChar w:fldCharType="begin"/>
        </w:r>
        <w:r w:rsidR="008B58EF">
          <w:rPr>
            <w:noProof/>
            <w:webHidden/>
          </w:rPr>
          <w:instrText xml:space="preserve"> PAGEREF _Toc405370903 \h </w:instrText>
        </w:r>
        <w:r w:rsidR="008B58EF">
          <w:rPr>
            <w:noProof/>
            <w:webHidden/>
          </w:rPr>
        </w:r>
        <w:r w:rsidR="008B58EF">
          <w:rPr>
            <w:noProof/>
            <w:webHidden/>
          </w:rPr>
          <w:fldChar w:fldCharType="separate"/>
        </w:r>
        <w:r w:rsidR="00244B63">
          <w:rPr>
            <w:noProof/>
            <w:webHidden/>
          </w:rPr>
          <w:t>42</w:t>
        </w:r>
        <w:r w:rsidR="008B58EF">
          <w:rPr>
            <w:noProof/>
            <w:webHidden/>
          </w:rPr>
          <w:fldChar w:fldCharType="end"/>
        </w:r>
      </w:hyperlink>
    </w:p>
    <w:p w:rsidR="008B58EF" w:rsidRDefault="00E8022E">
      <w:pPr>
        <w:pStyle w:val="TOC1"/>
        <w:tabs>
          <w:tab w:val="left" w:pos="440"/>
          <w:tab w:val="right" w:leader="dot" w:pos="8296"/>
        </w:tabs>
        <w:rPr>
          <w:rFonts w:asciiTheme="minorHAnsi" w:eastAsiaTheme="minorEastAsia" w:hAnsiTheme="minorHAnsi" w:cstheme="minorBidi"/>
          <w:noProof/>
          <w:lang w:val="el-GR" w:eastAsia="el-GR"/>
        </w:rPr>
      </w:pPr>
      <w:hyperlink w:anchor="_Toc405370904" w:history="1">
        <w:r w:rsidR="008B58EF" w:rsidRPr="00E84224">
          <w:rPr>
            <w:rStyle w:val="Hyperlink"/>
            <w:noProof/>
          </w:rPr>
          <w:t>4</w:t>
        </w:r>
        <w:r w:rsidR="008B58EF">
          <w:rPr>
            <w:rFonts w:asciiTheme="minorHAnsi" w:eastAsiaTheme="minorEastAsia" w:hAnsiTheme="minorHAnsi" w:cstheme="minorBidi"/>
            <w:noProof/>
            <w:lang w:val="el-GR" w:eastAsia="el-GR"/>
          </w:rPr>
          <w:tab/>
        </w:r>
        <w:r w:rsidR="008B58EF" w:rsidRPr="00E84224">
          <w:rPr>
            <w:rStyle w:val="Hyperlink"/>
            <w:noProof/>
          </w:rPr>
          <w:t>Βασικά στατιστικά στοιχεία προόδου εφαρμογής του προγράμματος μέτρων</w:t>
        </w:r>
        <w:r w:rsidR="008B58EF">
          <w:rPr>
            <w:noProof/>
            <w:webHidden/>
          </w:rPr>
          <w:tab/>
        </w:r>
        <w:r w:rsidR="008B58EF">
          <w:rPr>
            <w:noProof/>
            <w:webHidden/>
          </w:rPr>
          <w:fldChar w:fldCharType="begin"/>
        </w:r>
        <w:r w:rsidR="008B58EF">
          <w:rPr>
            <w:noProof/>
            <w:webHidden/>
          </w:rPr>
          <w:instrText xml:space="preserve"> PAGEREF _Toc405370904 \h </w:instrText>
        </w:r>
        <w:r w:rsidR="008B58EF">
          <w:rPr>
            <w:noProof/>
            <w:webHidden/>
          </w:rPr>
        </w:r>
        <w:r w:rsidR="008B58EF">
          <w:rPr>
            <w:noProof/>
            <w:webHidden/>
          </w:rPr>
          <w:fldChar w:fldCharType="separate"/>
        </w:r>
        <w:r w:rsidR="00244B63">
          <w:rPr>
            <w:noProof/>
            <w:webHidden/>
          </w:rPr>
          <w:t>52</w:t>
        </w:r>
        <w:r w:rsidR="008B58EF">
          <w:rPr>
            <w:noProof/>
            <w:webHidden/>
          </w:rPr>
          <w:fldChar w:fldCharType="end"/>
        </w:r>
      </w:hyperlink>
    </w:p>
    <w:p w:rsidR="008B58EF" w:rsidRDefault="00E8022E">
      <w:pPr>
        <w:pStyle w:val="TOC2"/>
        <w:tabs>
          <w:tab w:val="left" w:pos="880"/>
          <w:tab w:val="right" w:leader="dot" w:pos="8296"/>
        </w:tabs>
        <w:rPr>
          <w:rFonts w:asciiTheme="minorHAnsi" w:eastAsiaTheme="minorEastAsia" w:hAnsiTheme="minorHAnsi" w:cstheme="minorBidi"/>
          <w:noProof/>
          <w:lang w:val="el-GR" w:eastAsia="el-GR"/>
        </w:rPr>
      </w:pPr>
      <w:hyperlink w:anchor="_Toc405370905" w:history="1">
        <w:r w:rsidR="008B58EF" w:rsidRPr="00E84224">
          <w:rPr>
            <w:rStyle w:val="Hyperlink"/>
            <w:noProof/>
          </w:rPr>
          <w:t>4.1</w:t>
        </w:r>
        <w:r w:rsidR="008B58EF">
          <w:rPr>
            <w:rFonts w:asciiTheme="minorHAnsi" w:eastAsiaTheme="minorEastAsia" w:hAnsiTheme="minorHAnsi" w:cstheme="minorBidi"/>
            <w:noProof/>
            <w:lang w:val="el-GR" w:eastAsia="el-GR"/>
          </w:rPr>
          <w:tab/>
        </w:r>
        <w:r w:rsidR="008B58EF" w:rsidRPr="00E84224">
          <w:rPr>
            <w:rStyle w:val="Hyperlink"/>
            <w:noProof/>
          </w:rPr>
          <w:t>Βασικά Μέτρα  Άρθρου 11.(β) – 11.3(ιβ)</w:t>
        </w:r>
        <w:r w:rsidR="008B58EF">
          <w:rPr>
            <w:noProof/>
            <w:webHidden/>
          </w:rPr>
          <w:tab/>
        </w:r>
        <w:r w:rsidR="008B58EF">
          <w:rPr>
            <w:noProof/>
            <w:webHidden/>
          </w:rPr>
          <w:fldChar w:fldCharType="begin"/>
        </w:r>
        <w:r w:rsidR="008B58EF">
          <w:rPr>
            <w:noProof/>
            <w:webHidden/>
          </w:rPr>
          <w:instrText xml:space="preserve"> PAGEREF _Toc405370905 \h </w:instrText>
        </w:r>
        <w:r w:rsidR="008B58EF">
          <w:rPr>
            <w:noProof/>
            <w:webHidden/>
          </w:rPr>
        </w:r>
        <w:r w:rsidR="008B58EF">
          <w:rPr>
            <w:noProof/>
            <w:webHidden/>
          </w:rPr>
          <w:fldChar w:fldCharType="separate"/>
        </w:r>
        <w:r w:rsidR="00244B63">
          <w:rPr>
            <w:noProof/>
            <w:webHidden/>
          </w:rPr>
          <w:t>52</w:t>
        </w:r>
        <w:r w:rsidR="008B58EF">
          <w:rPr>
            <w:noProof/>
            <w:webHidden/>
          </w:rPr>
          <w:fldChar w:fldCharType="end"/>
        </w:r>
      </w:hyperlink>
    </w:p>
    <w:p w:rsidR="008B58EF" w:rsidRDefault="00E8022E">
      <w:pPr>
        <w:pStyle w:val="TOC2"/>
        <w:tabs>
          <w:tab w:val="left" w:pos="880"/>
          <w:tab w:val="right" w:leader="dot" w:pos="8296"/>
        </w:tabs>
        <w:rPr>
          <w:rFonts w:asciiTheme="minorHAnsi" w:eastAsiaTheme="minorEastAsia" w:hAnsiTheme="minorHAnsi" w:cstheme="minorBidi"/>
          <w:noProof/>
          <w:lang w:val="el-GR" w:eastAsia="el-GR"/>
        </w:rPr>
      </w:pPr>
      <w:hyperlink w:anchor="_Toc405370906" w:history="1">
        <w:r w:rsidR="008B58EF" w:rsidRPr="00E84224">
          <w:rPr>
            <w:rStyle w:val="Hyperlink"/>
            <w:noProof/>
          </w:rPr>
          <w:t>4.2</w:t>
        </w:r>
        <w:r w:rsidR="008B58EF">
          <w:rPr>
            <w:rFonts w:asciiTheme="minorHAnsi" w:eastAsiaTheme="minorEastAsia" w:hAnsiTheme="minorHAnsi" w:cstheme="minorBidi"/>
            <w:noProof/>
            <w:lang w:val="el-GR" w:eastAsia="el-GR"/>
          </w:rPr>
          <w:tab/>
        </w:r>
        <w:r w:rsidR="008B58EF" w:rsidRPr="00E84224">
          <w:rPr>
            <w:rStyle w:val="Hyperlink"/>
            <w:noProof/>
          </w:rPr>
          <w:t>Συμπληρωματικά  Μέτρα</w:t>
        </w:r>
        <w:r w:rsidR="008B58EF">
          <w:rPr>
            <w:noProof/>
            <w:webHidden/>
          </w:rPr>
          <w:tab/>
        </w:r>
        <w:r w:rsidR="008B58EF">
          <w:rPr>
            <w:noProof/>
            <w:webHidden/>
          </w:rPr>
          <w:fldChar w:fldCharType="begin"/>
        </w:r>
        <w:r w:rsidR="008B58EF">
          <w:rPr>
            <w:noProof/>
            <w:webHidden/>
          </w:rPr>
          <w:instrText xml:space="preserve"> PAGEREF _Toc405370906 \h </w:instrText>
        </w:r>
        <w:r w:rsidR="008B58EF">
          <w:rPr>
            <w:noProof/>
            <w:webHidden/>
          </w:rPr>
        </w:r>
        <w:r w:rsidR="008B58EF">
          <w:rPr>
            <w:noProof/>
            <w:webHidden/>
          </w:rPr>
          <w:fldChar w:fldCharType="separate"/>
        </w:r>
        <w:r w:rsidR="00244B63">
          <w:rPr>
            <w:noProof/>
            <w:webHidden/>
          </w:rPr>
          <w:t>52</w:t>
        </w:r>
        <w:r w:rsidR="008B58EF">
          <w:rPr>
            <w:noProof/>
            <w:webHidden/>
          </w:rPr>
          <w:fldChar w:fldCharType="end"/>
        </w:r>
      </w:hyperlink>
    </w:p>
    <w:p w:rsidR="008B58EF" w:rsidRDefault="00E8022E">
      <w:pPr>
        <w:pStyle w:val="TOC1"/>
        <w:tabs>
          <w:tab w:val="left" w:pos="440"/>
          <w:tab w:val="right" w:leader="dot" w:pos="8296"/>
        </w:tabs>
        <w:rPr>
          <w:rFonts w:asciiTheme="minorHAnsi" w:eastAsiaTheme="minorEastAsia" w:hAnsiTheme="minorHAnsi" w:cstheme="minorBidi"/>
          <w:noProof/>
          <w:lang w:val="el-GR" w:eastAsia="el-GR"/>
        </w:rPr>
      </w:pPr>
      <w:hyperlink w:anchor="_Toc405370907" w:history="1">
        <w:r w:rsidR="008B58EF" w:rsidRPr="00E84224">
          <w:rPr>
            <w:rStyle w:val="Hyperlink"/>
            <w:noProof/>
          </w:rPr>
          <w:t>5</w:t>
        </w:r>
        <w:r w:rsidR="008B58EF">
          <w:rPr>
            <w:rFonts w:asciiTheme="minorHAnsi" w:eastAsiaTheme="minorEastAsia" w:hAnsiTheme="minorHAnsi" w:cstheme="minorBidi"/>
            <w:noProof/>
            <w:lang w:val="el-GR" w:eastAsia="el-GR"/>
          </w:rPr>
          <w:tab/>
        </w:r>
        <w:r w:rsidR="008B58EF" w:rsidRPr="00E84224">
          <w:rPr>
            <w:rStyle w:val="Hyperlink"/>
            <w:noProof/>
          </w:rPr>
          <w:t>Εκτιμώμενοι προϋπολογισμοί ανά κατηγορία συμπληρωματικών μέτρων</w:t>
        </w:r>
        <w:r w:rsidR="008B58EF">
          <w:rPr>
            <w:noProof/>
            <w:webHidden/>
          </w:rPr>
          <w:tab/>
        </w:r>
        <w:r w:rsidR="008B58EF">
          <w:rPr>
            <w:noProof/>
            <w:webHidden/>
          </w:rPr>
          <w:fldChar w:fldCharType="begin"/>
        </w:r>
        <w:r w:rsidR="008B58EF">
          <w:rPr>
            <w:noProof/>
            <w:webHidden/>
          </w:rPr>
          <w:instrText xml:space="preserve"> PAGEREF _Toc405370907 \h </w:instrText>
        </w:r>
        <w:r w:rsidR="008B58EF">
          <w:rPr>
            <w:noProof/>
            <w:webHidden/>
          </w:rPr>
        </w:r>
        <w:r w:rsidR="008B58EF">
          <w:rPr>
            <w:noProof/>
            <w:webHidden/>
          </w:rPr>
          <w:fldChar w:fldCharType="separate"/>
        </w:r>
        <w:r w:rsidR="00244B63">
          <w:rPr>
            <w:noProof/>
            <w:webHidden/>
          </w:rPr>
          <w:t>53</w:t>
        </w:r>
        <w:r w:rsidR="008B58EF">
          <w:rPr>
            <w:noProof/>
            <w:webHidden/>
          </w:rPr>
          <w:fldChar w:fldCharType="end"/>
        </w:r>
      </w:hyperlink>
    </w:p>
    <w:p w:rsidR="00A64122" w:rsidRPr="00FF3EB2" w:rsidRDefault="003D126D" w:rsidP="00FF3EB2">
      <w:pPr>
        <w:pStyle w:val="Heading1"/>
        <w:pageBreakBefore/>
        <w:numPr>
          <w:ilvl w:val="0"/>
          <w:numId w:val="19"/>
        </w:numPr>
        <w:ind w:left="431" w:hanging="431"/>
      </w:pPr>
      <w:r w:rsidRPr="00FF3EB2">
        <w:lastRenderedPageBreak/>
        <w:fldChar w:fldCharType="end"/>
      </w:r>
      <w:bookmarkStart w:id="4" w:name="_Toc405370901"/>
      <w:r w:rsidR="00A64122" w:rsidRPr="00FF3EB2">
        <w:t>Βασικά μέτρα του Άρθρου 11.3(α)</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1970"/>
        <w:gridCol w:w="5542"/>
      </w:tblGrid>
      <w:tr w:rsidR="001C5406" w:rsidRPr="00A06EF8" w:rsidTr="00D6439F">
        <w:tc>
          <w:tcPr>
            <w:tcW w:w="794" w:type="dxa"/>
            <w:tcBorders>
              <w:top w:val="nil"/>
              <w:left w:val="nil"/>
              <w:bottom w:val="nil"/>
              <w:right w:val="nil"/>
            </w:tcBorders>
            <w:shd w:val="clear" w:color="auto" w:fill="D9D9D9"/>
          </w:tcPr>
          <w:p w:rsidR="001C5406" w:rsidRPr="00A06EF8" w:rsidRDefault="001C5406" w:rsidP="00A64122">
            <w:pPr>
              <w:spacing w:line="300" w:lineRule="atLeast"/>
            </w:pPr>
            <w:r w:rsidRPr="00A06EF8">
              <w:t>Α/Α  1</w:t>
            </w:r>
          </w:p>
        </w:tc>
        <w:tc>
          <w:tcPr>
            <w:tcW w:w="7728" w:type="dxa"/>
            <w:gridSpan w:val="2"/>
            <w:tcBorders>
              <w:top w:val="nil"/>
              <w:left w:val="nil"/>
              <w:right w:val="nil"/>
            </w:tcBorders>
          </w:tcPr>
          <w:p w:rsidR="001C5406" w:rsidRPr="00A06EF8" w:rsidRDefault="001C5406" w:rsidP="00A64122">
            <w:pPr>
              <w:spacing w:line="300" w:lineRule="atLeast"/>
            </w:pPr>
          </w:p>
        </w:tc>
      </w:tr>
      <w:tr w:rsidR="001C5406" w:rsidRPr="00244B63" w:rsidTr="00D6439F">
        <w:tc>
          <w:tcPr>
            <w:tcW w:w="8522" w:type="dxa"/>
            <w:gridSpan w:val="3"/>
          </w:tcPr>
          <w:p w:rsidR="001C5406" w:rsidRPr="00965E92" w:rsidRDefault="001C5406" w:rsidP="00A330A8">
            <w:pPr>
              <w:pStyle w:val="NormalBold"/>
              <w:spacing w:line="300" w:lineRule="atLeast"/>
            </w:pPr>
            <w:r w:rsidRPr="00965E92">
              <w:t xml:space="preserve">Οδηγίες για ύδατα κολύμβησης (76/160/ΕΟΚ και 2006/7) </w:t>
            </w:r>
          </w:p>
        </w:tc>
      </w:tr>
      <w:tr w:rsidR="001C5406" w:rsidRPr="00A06EF8" w:rsidTr="00D6439F">
        <w:tc>
          <w:tcPr>
            <w:tcW w:w="8522"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D6439F">
        <w:tc>
          <w:tcPr>
            <w:tcW w:w="8522" w:type="dxa"/>
            <w:gridSpan w:val="3"/>
          </w:tcPr>
          <w:p w:rsidR="001C5406" w:rsidRPr="00965E92" w:rsidRDefault="001C5406" w:rsidP="00A330A8">
            <w:pPr>
              <w:pStyle w:val="WFDBODYTEXT"/>
              <w:rPr>
                <w:rFonts w:cs="Calibri"/>
              </w:rPr>
            </w:pPr>
            <w:r w:rsidRPr="00965E92">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1C5406" w:rsidRPr="00965E92" w:rsidRDefault="001C5406" w:rsidP="00A330A8">
            <w:pPr>
              <w:pStyle w:val="WFDBODYTEXT"/>
              <w:rPr>
                <w:rFonts w:cs="Calibri"/>
              </w:rPr>
            </w:pPr>
            <w:r w:rsidRPr="00965E92">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1C5406" w:rsidRPr="00244B63" w:rsidTr="00D6439F">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D6439F">
        <w:tc>
          <w:tcPr>
            <w:tcW w:w="8522" w:type="dxa"/>
            <w:gridSpan w:val="3"/>
          </w:tcPr>
          <w:p w:rsidR="001C5406" w:rsidRPr="00A06EF8" w:rsidRDefault="001C5406" w:rsidP="00A330A8">
            <w:pPr>
              <w:spacing w:after="0" w:line="300" w:lineRule="atLeast"/>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1C5406" w:rsidRPr="00965E92" w:rsidRDefault="001C5406" w:rsidP="00564B7D">
            <w:pPr>
              <w:pStyle w:val="WFDBODYTEXT"/>
              <w:numPr>
                <w:ilvl w:val="0"/>
                <w:numId w:val="1"/>
              </w:numPr>
              <w:spacing w:before="60" w:after="0"/>
              <w:ind w:left="426" w:hanging="357"/>
              <w:rPr>
                <w:rFonts w:cs="Calibri"/>
              </w:rPr>
            </w:pPr>
            <w:r w:rsidRPr="00965E92">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1C5406" w:rsidRPr="00965E92" w:rsidRDefault="001C5406" w:rsidP="00564B7D">
            <w:pPr>
              <w:pStyle w:val="WFDBODYTEXT"/>
              <w:numPr>
                <w:ilvl w:val="0"/>
                <w:numId w:val="1"/>
              </w:numPr>
              <w:spacing w:before="60" w:after="0"/>
              <w:ind w:left="426" w:hanging="357"/>
              <w:rPr>
                <w:rFonts w:cs="Calibri"/>
              </w:rPr>
            </w:pPr>
            <w:r w:rsidRPr="00965E92">
              <w:rPr>
                <w:rFonts w:cs="Calibri"/>
              </w:rPr>
              <w:t xml:space="preserve">Καθορισμό της διάρκειας της κολυμβητικής περιόδου ετησίως έτος 2012. </w:t>
            </w:r>
          </w:p>
          <w:p w:rsidR="001C5406" w:rsidRPr="00965E92" w:rsidRDefault="001C5406" w:rsidP="00564B7D">
            <w:pPr>
              <w:pStyle w:val="WFDBODYTEXT"/>
              <w:numPr>
                <w:ilvl w:val="0"/>
                <w:numId w:val="1"/>
              </w:numPr>
              <w:spacing w:before="60"/>
              <w:ind w:left="426" w:hanging="357"/>
              <w:rPr>
                <w:rFonts w:cs="Calibri"/>
              </w:rPr>
            </w:pPr>
            <w:r w:rsidRPr="00965E92">
              <w:rPr>
                <w:rFonts w:cs="Calibri"/>
              </w:rPr>
              <w:t>Υλοποίηση του προγράμματος παρακολούθησης ποιότητας νερών κολύμβησης στις ακτές της Ελλάδας.</w:t>
            </w:r>
            <w:r w:rsidRPr="00965E92">
              <w:rPr>
                <w:rFonts w:cs="Calibri"/>
                <w:lang w:eastAsia="el-GR"/>
              </w:rPr>
              <w:t xml:space="preserve"> Παρακολουθούνται 2155 αντιπροσωπευτικά σημεία σε 40 Νομούς της χώρας. </w:t>
            </w:r>
          </w:p>
          <w:p w:rsidR="001C5406" w:rsidRPr="00965E92" w:rsidRDefault="001C5406" w:rsidP="00B22B57">
            <w:pPr>
              <w:pStyle w:val="WFDBODYTEXT"/>
              <w:spacing w:before="60"/>
              <w:rPr>
                <w:rFonts w:cs="Calibri"/>
              </w:rPr>
            </w:pPr>
            <w:r w:rsidRPr="00965E92">
              <w:rPr>
                <w:rFonts w:cs="Calibri"/>
              </w:rPr>
              <w:t xml:space="preserve">Στο Υδατικό Διαμέρισμα 10 εντοπίζονται 151 σταθμοί παρακολούθησης και 84 περιοχές προστασίας ακτών Κολύμβησης που συσχετίζονται με τα παράκτια ΥΣ του ΥΔ 10.  </w:t>
            </w:r>
          </w:p>
        </w:tc>
      </w:tr>
      <w:tr w:rsidR="001C5406" w:rsidRPr="00244B63" w:rsidTr="00D6439F">
        <w:tc>
          <w:tcPr>
            <w:tcW w:w="2808" w:type="dxa"/>
            <w:gridSpan w:val="2"/>
            <w:shd w:val="clear" w:color="auto" w:fill="F2F2F2"/>
          </w:tcPr>
          <w:p w:rsidR="001C5406" w:rsidRPr="00A06EF8" w:rsidRDefault="001C5406" w:rsidP="00A330A8">
            <w:pPr>
              <w:spacing w:line="300" w:lineRule="atLeast"/>
            </w:pPr>
            <w:r w:rsidRPr="00A06EF8">
              <w:t xml:space="preserve">Φορέας Υλοποίησης </w:t>
            </w:r>
          </w:p>
        </w:tc>
        <w:tc>
          <w:tcPr>
            <w:tcW w:w="5714" w:type="dxa"/>
          </w:tcPr>
          <w:p w:rsidR="001C5406" w:rsidRPr="00A06EF8" w:rsidRDefault="001C5406" w:rsidP="00A330A8">
            <w:pPr>
              <w:spacing w:line="300" w:lineRule="atLeast"/>
              <w:rPr>
                <w:lang w:val="el-GR"/>
              </w:rPr>
            </w:pPr>
            <w:r w:rsidRPr="00A06EF8">
              <w:rPr>
                <w:lang w:val="el-GR"/>
              </w:rPr>
              <w:t xml:space="preserve">ΥΠΕΚΑ – ΕΓΥ και Δ/νσεις Υδάτων </w:t>
            </w:r>
          </w:p>
        </w:tc>
      </w:tr>
      <w:tr w:rsidR="001C5406" w:rsidRPr="00A06EF8" w:rsidTr="00D6439F">
        <w:tc>
          <w:tcPr>
            <w:tcW w:w="2808" w:type="dxa"/>
            <w:gridSpan w:val="2"/>
            <w:shd w:val="clear" w:color="auto" w:fill="F2F2F2"/>
          </w:tcPr>
          <w:p w:rsidR="001C5406" w:rsidRPr="00A06EF8" w:rsidRDefault="001C5406" w:rsidP="00A330A8">
            <w:pPr>
              <w:spacing w:line="300" w:lineRule="atLeast"/>
            </w:pPr>
            <w:r w:rsidRPr="00A06EF8">
              <w:t>Κόστος</w:t>
            </w:r>
            <w:r w:rsidR="00847D0D">
              <w:rPr>
                <w:lang w:val="el-GR"/>
              </w:rPr>
              <w:t xml:space="preserve"> </w:t>
            </w:r>
            <w:r w:rsidRPr="00A06EF8">
              <w:t>Εφαρμογής</w:t>
            </w:r>
          </w:p>
        </w:tc>
        <w:tc>
          <w:tcPr>
            <w:tcW w:w="5714" w:type="dxa"/>
          </w:tcPr>
          <w:p w:rsidR="001C5406" w:rsidRPr="00A06EF8" w:rsidRDefault="001C5406" w:rsidP="00A330A8">
            <w:pPr>
              <w:spacing w:line="300" w:lineRule="atLeast"/>
            </w:pPr>
            <w:r w:rsidRPr="00A06EF8">
              <w:t>2,9 Μ€</w:t>
            </w:r>
          </w:p>
        </w:tc>
      </w:tr>
      <w:tr w:rsidR="001C5406" w:rsidRPr="00244B63" w:rsidTr="00D6439F">
        <w:trPr>
          <w:trHeight w:val="544"/>
        </w:trPr>
        <w:tc>
          <w:tcPr>
            <w:tcW w:w="2808" w:type="dxa"/>
            <w:gridSpan w:val="2"/>
            <w:shd w:val="clear" w:color="auto" w:fill="F2F2F2"/>
          </w:tcPr>
          <w:p w:rsidR="001C5406" w:rsidRPr="00A06EF8" w:rsidRDefault="001C5406" w:rsidP="00A330A8">
            <w:pPr>
              <w:spacing w:line="300" w:lineRule="atLeast"/>
            </w:pPr>
            <w:r w:rsidRPr="00A06EF8">
              <w:t>Πηγή</w:t>
            </w:r>
            <w:r w:rsidR="00847D0D">
              <w:rPr>
                <w:lang w:val="el-GR"/>
              </w:rPr>
              <w:t xml:space="preserve"> </w:t>
            </w:r>
            <w:r w:rsidRPr="00A06EF8">
              <w:t xml:space="preserve">Χρηματοδότησης </w:t>
            </w:r>
          </w:p>
        </w:tc>
        <w:tc>
          <w:tcPr>
            <w:tcW w:w="5714" w:type="dxa"/>
          </w:tcPr>
          <w:p w:rsidR="001C5406" w:rsidRPr="00A06EF8" w:rsidRDefault="001C5406"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1C5406" w:rsidRPr="00244B63" w:rsidTr="00D6439F">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D6439F">
        <w:tc>
          <w:tcPr>
            <w:tcW w:w="8522" w:type="dxa"/>
            <w:gridSpan w:val="3"/>
          </w:tcPr>
          <w:p w:rsidR="001C5406" w:rsidRPr="00A06EF8" w:rsidRDefault="00E8022E" w:rsidP="00B22B57">
            <w:pPr>
              <w:spacing w:line="300" w:lineRule="atLeast"/>
              <w:rPr>
                <w:lang w:val="el-GR"/>
              </w:rPr>
            </w:pPr>
            <w:hyperlink r:id="rId15" w:history="1">
              <w:r w:rsidR="001C5406" w:rsidRPr="00A06EF8">
                <w:rPr>
                  <w:rStyle w:val="Hyperlink"/>
                  <w:rFonts w:cs="Calibri"/>
                </w:rPr>
                <w:t>www</w:t>
              </w:r>
              <w:r w:rsidR="001C5406" w:rsidRPr="00A06EF8">
                <w:rPr>
                  <w:rStyle w:val="Hyperlink"/>
                  <w:rFonts w:cs="Calibri"/>
                  <w:lang w:val="el-GR"/>
                </w:rPr>
                <w:t>.</w:t>
              </w:r>
              <w:r w:rsidR="001C5406" w:rsidRPr="00A06EF8">
                <w:rPr>
                  <w:rStyle w:val="Hyperlink"/>
                  <w:rFonts w:cs="Calibri"/>
                </w:rPr>
                <w:t>bathingwaterprofiles</w:t>
              </w:r>
              <w:r w:rsidR="001C5406" w:rsidRPr="00A06EF8">
                <w:rPr>
                  <w:rStyle w:val="Hyperlink"/>
                  <w:rFonts w:cs="Calibri"/>
                  <w:lang w:val="el-GR"/>
                </w:rPr>
                <w:t>.</w:t>
              </w:r>
              <w:r w:rsidR="001C5406" w:rsidRPr="00A06EF8">
                <w:rPr>
                  <w:rStyle w:val="Hyperlink"/>
                  <w:rFonts w:cs="Calibri"/>
                </w:rPr>
                <w:t>gr</w:t>
              </w:r>
            </w:hyperlink>
            <w:r w:rsidR="001C5406" w:rsidRPr="00A06EF8">
              <w:rPr>
                <w:u w:val="single"/>
                <w:lang w:val="el-GR"/>
              </w:rPr>
              <w:t xml:space="preserve">. </w:t>
            </w:r>
            <w:r w:rsidR="001C5406" w:rsidRPr="00A06EF8">
              <w:rPr>
                <w:lang w:val="el-GR"/>
              </w:rPr>
              <w:t>Διαδραστικός</w:t>
            </w:r>
            <w:r w:rsidR="00847D0D">
              <w:rPr>
                <w:lang w:val="el-GR"/>
              </w:rPr>
              <w:t xml:space="preserve"> </w:t>
            </w:r>
            <w:r w:rsidR="001C5406" w:rsidRPr="00A06EF8">
              <w:rPr>
                <w:lang w:val="el-GR"/>
              </w:rPr>
              <w:t xml:space="preserve">ιστότοπος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bl>
    <w:p w:rsidR="001C5406" w:rsidRPr="00A06EF8"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3719"/>
      </w:tblGrid>
      <w:tr w:rsidR="001C5406" w:rsidRPr="00A06EF8" w:rsidTr="00566380">
        <w:trPr>
          <w:tblHeader/>
        </w:trPr>
        <w:tc>
          <w:tcPr>
            <w:tcW w:w="817"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2</w:t>
            </w:r>
          </w:p>
        </w:tc>
        <w:tc>
          <w:tcPr>
            <w:tcW w:w="7405"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566380">
        <w:trPr>
          <w:tblHeader/>
        </w:trPr>
        <w:tc>
          <w:tcPr>
            <w:tcW w:w="8222" w:type="dxa"/>
            <w:gridSpan w:val="3"/>
          </w:tcPr>
          <w:p w:rsidR="001C5406" w:rsidRPr="00965E92" w:rsidRDefault="001C5406" w:rsidP="00A330A8">
            <w:pPr>
              <w:pStyle w:val="NormalBold"/>
              <w:spacing w:line="300" w:lineRule="atLeast"/>
            </w:pPr>
            <w:r w:rsidRPr="00965E92">
              <w:t xml:space="preserve">Οδηγίες για τη διατήρηση των Πτηνών (79/409/ΕΟΚ) </w:t>
            </w:r>
          </w:p>
        </w:tc>
      </w:tr>
      <w:tr w:rsidR="001C5406" w:rsidRPr="00A06EF8" w:rsidTr="00566380">
        <w:tc>
          <w:tcPr>
            <w:tcW w:w="8222"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566380">
        <w:tc>
          <w:tcPr>
            <w:tcW w:w="8222" w:type="dxa"/>
            <w:gridSpan w:val="3"/>
          </w:tcPr>
          <w:p w:rsidR="001C5406" w:rsidRPr="00965E92" w:rsidRDefault="001C5406" w:rsidP="00A330A8">
            <w:pPr>
              <w:pStyle w:val="Bullet1"/>
              <w:numPr>
                <w:ilvl w:val="0"/>
                <w:numId w:val="0"/>
              </w:numPr>
              <w:spacing w:line="300" w:lineRule="atLeast"/>
              <w:rPr>
                <w:rFonts w:cs="Arial"/>
              </w:rPr>
            </w:pPr>
            <w:r w:rsidRPr="00965E92">
              <w:rPr>
                <w:rFonts w:cs="Arial"/>
              </w:rPr>
              <w:t xml:space="preserve">Έχει συνάφεια με την οδηγία </w:t>
            </w:r>
            <w:r w:rsidRPr="00965E92">
              <w:rPr>
                <w:rFonts w:cs="Arial"/>
                <w:i/>
              </w:rPr>
              <w:t xml:space="preserve">για τα οικοσυστήματα (92/43/ΕΟΚ) (βλ. Παρακάτω). Αφορά στις </w:t>
            </w:r>
            <w:r w:rsidRPr="00B22B57">
              <w:rPr>
                <w:rFonts w:cs="Arial"/>
              </w:rPr>
              <w:t>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πτηνοπανίδας» και την ΚΥΑ ΚΥΑ 37338/1807/Ε103/6-9-2010</w:t>
            </w:r>
            <w:r w:rsidRPr="00965E92">
              <w:rPr>
                <w:rFonts w:cs="Arial"/>
                <w:b/>
              </w:rPr>
              <w:t xml:space="preserve"> </w:t>
            </w:r>
            <w:r w:rsidRPr="00965E92">
              <w:rPr>
                <w:rFonts w:cs="Arial"/>
              </w:rPr>
              <w:t>«Καθορισμός μέτρων και διαδικασιών για τη διατήρηση της άγριας ορνιθοπανίδας και των οικοτόπων/ενδιαιτημάτων της, σε συμμόρφωση με τις διατάξεις της Οδηγίας 79/409/ΕΟΚ»</w:t>
            </w:r>
          </w:p>
          <w:p w:rsidR="001C5406" w:rsidRPr="00A06EF8" w:rsidRDefault="001C5406" w:rsidP="00A330A8">
            <w:pPr>
              <w:spacing w:line="300" w:lineRule="atLeast"/>
              <w:rPr>
                <w:lang w:val="el-GR"/>
              </w:rPr>
            </w:pPr>
            <w:r w:rsidRPr="00A06EF8">
              <w:rPr>
                <w:lang w:val="el-GR"/>
              </w:rPr>
              <w:t xml:space="preserve">Με την ΚΥΑ 37338/1807/Ε103/6-9-2010 θεσπίστηκαν 202 ΖΕΠ, που αποτελούν τμήμα του Ευρωπαϊκού δικτύου </w:t>
            </w:r>
            <w:r w:rsidRPr="00A06EF8">
              <w:t>Natura</w:t>
            </w:r>
            <w:r w:rsidRPr="00A06EF8">
              <w:rPr>
                <w:lang w:val="el-GR"/>
              </w:rPr>
              <w:t xml:space="preserve">. </w:t>
            </w:r>
          </w:p>
          <w:p w:rsidR="001C5406" w:rsidRPr="00A06EF8" w:rsidRDefault="001C5406" w:rsidP="006061C2">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επικαιροποιήθηκε  στο πλαίσιο του έργου «Πρόγραμμα επαναξιολόγησης 69 Σημαντικών Περιοχών για τα Πουλιά για τον χαρακτηρισμό τους ως Ζωνών Ειδικής Προστασίας της Ορνιθοπανίδας. Σύνταξη σχεδίων δράσης για την προστασία των ειδών προτεραιότητας». </w:t>
            </w:r>
          </w:p>
          <w:p w:rsidR="001C5406" w:rsidRPr="00A06EF8" w:rsidRDefault="001C5406" w:rsidP="006061C2">
            <w:pPr>
              <w:spacing w:line="300" w:lineRule="atLeast"/>
              <w:jc w:val="both"/>
              <w:rPr>
                <w:bCs/>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εθνικήστρατηγική για τη βιοποικιλότητα, που θα επικαιροποιείται ανά δεκαπενταετία, β) το αναλυτικό σχέδιο δράσης που</w:t>
            </w:r>
            <w:r w:rsidR="00D82A7B" w:rsidRPr="00D82A7B">
              <w:rPr>
                <w:rFonts w:cs="PFCatalog"/>
                <w:lang w:val="el-GR"/>
              </w:rPr>
              <w:t xml:space="preserve"> </w:t>
            </w:r>
            <w:r w:rsidRPr="00A06EF8">
              <w:rPr>
                <w:rFonts w:cs="PFCatalog"/>
                <w:lang w:val="el-GR"/>
              </w:rPr>
              <w:t>θα επικαιροποιείται ανά πενταετία, γ) την Εθνική απογραφή</w:t>
            </w:r>
            <w:r w:rsidR="00D82A7B" w:rsidRPr="00D82A7B">
              <w:rPr>
                <w:rFonts w:cs="PFCatalog"/>
                <w:lang w:val="el-GR"/>
              </w:rPr>
              <w:t xml:space="preserve"> </w:t>
            </w:r>
            <w:r w:rsidRPr="00A06EF8">
              <w:rPr>
                <w:rFonts w:cs="PFCatalog"/>
                <w:lang w:val="el-GR"/>
              </w:rPr>
              <w:t>βιοποικιλότητας, που θα επικαιροποιείται ανά δεκαετία, δ)τα Σχέδια επιστημονικής παρακολούθησης οικοτόπων και</w:t>
            </w:r>
            <w:r w:rsidR="00D82A7B" w:rsidRPr="00D82A7B">
              <w:rPr>
                <w:rFonts w:cs="PFCatalog"/>
                <w:lang w:val="el-GR"/>
              </w:rPr>
              <w:t xml:space="preserve"> </w:t>
            </w:r>
            <w:r w:rsidRPr="00A06EF8">
              <w:rPr>
                <w:rFonts w:cs="PFCatalog"/>
                <w:lang w:val="el-GR"/>
              </w:rPr>
              <w:t>ειδών, που θα επικαιροποιούνται ανά δεκαετία, ε) τους κόκκινους κατάλογους απειλούμενων ειδών, που θα επικαιροποιούνται ανά πενταετία.</w:t>
            </w:r>
          </w:p>
        </w:tc>
      </w:tr>
      <w:tr w:rsidR="001C5406" w:rsidRPr="00244B63" w:rsidTr="00566380">
        <w:tc>
          <w:tcPr>
            <w:tcW w:w="8222"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566380">
        <w:tc>
          <w:tcPr>
            <w:tcW w:w="8222" w:type="dxa"/>
            <w:gridSpan w:val="3"/>
          </w:tcPr>
          <w:p w:rsidR="001C5406" w:rsidRPr="006061C2" w:rsidRDefault="001C5406" w:rsidP="006061C2">
            <w:pPr>
              <w:spacing w:before="120"/>
              <w:jc w:val="both"/>
              <w:rPr>
                <w:lang w:val="el-GR"/>
              </w:rPr>
            </w:pPr>
            <w:r>
              <w:rPr>
                <w:lang w:val="el-GR"/>
              </w:rPr>
              <w:t>Στο ΥΔ 10</w:t>
            </w:r>
            <w:r w:rsidRPr="006061C2">
              <w:rPr>
                <w:lang w:val="el-GR"/>
              </w:rPr>
              <w:t xml:space="preserve"> εντοπίστηκαν, συνολικά, </w:t>
            </w:r>
            <w:r>
              <w:rPr>
                <w:lang w:val="el-GR"/>
              </w:rPr>
              <w:t>8</w:t>
            </w:r>
            <w:r w:rsidRPr="006061C2">
              <w:rPr>
                <w:lang w:val="el-GR"/>
              </w:rPr>
              <w:t xml:space="preserve"> Ζώνες Ειδικής Προστασίας (</w:t>
            </w:r>
            <w:r>
              <w:rPr>
                <w:lang w:val="el-GR"/>
              </w:rPr>
              <w:t>ΖΕΠ - οδηγία 2009/147/ΕΚ), ενώ 2</w:t>
            </w:r>
            <w:r w:rsidRPr="006061C2">
              <w:rPr>
                <w:lang w:val="el-GR"/>
              </w:rPr>
              <w:t xml:space="preserve"> περιοχές έχουν χαρακτηριστεί ως ΖΕΠ και ΕΖΔ.</w:t>
            </w:r>
          </w:p>
          <w:p w:rsidR="001C5406" w:rsidRPr="00A06EF8" w:rsidRDefault="001C5406"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r w:rsidRPr="00A06EF8">
              <w:rPr>
                <w:lang w:eastAsia="el-GR"/>
              </w:rPr>
              <w:t>Natura</w:t>
            </w:r>
            <w:r w:rsidRPr="00A06EF8">
              <w:rPr>
                <w:lang w:val="el-GR" w:eastAsia="el-GR"/>
              </w:rPr>
              <w:t xml:space="preserve"> που τμήμα τους ή στο σύνολο τους εντάσσονται στο </w:t>
            </w:r>
            <w:r>
              <w:rPr>
                <w:lang w:val="el-GR" w:eastAsia="el-GR"/>
              </w:rPr>
              <w:t xml:space="preserve">εν λόγω </w:t>
            </w:r>
            <w:r w:rsidRPr="00A06EF8">
              <w:rPr>
                <w:lang w:val="el-GR" w:eastAsia="el-GR"/>
              </w:rPr>
              <w:t>ΥΔ είναι οι εξής:</w:t>
            </w:r>
          </w:p>
          <w:p w:rsidR="001C5406" w:rsidRDefault="001C5406" w:rsidP="00A330A8">
            <w:pPr>
              <w:keepNext/>
              <w:spacing w:before="360" w:after="120" w:line="300" w:lineRule="atLeast"/>
              <w:ind w:left="1418" w:hanging="1418"/>
              <w:contextualSpacing/>
              <w:rPr>
                <w:b/>
                <w:bCs/>
                <w:lang w:val="el-GR" w:eastAsia="el-GR"/>
              </w:rPr>
            </w:pPr>
            <w:r w:rsidRPr="000E1E64">
              <w:rPr>
                <w:b/>
                <w:bCs/>
                <w:lang w:val="el-GR" w:eastAsia="el-GR"/>
              </w:rPr>
              <w:t>Περιοχές δικτύου Natura ΥΔ</w:t>
            </w:r>
            <w:r w:rsidR="00D82A7B" w:rsidRPr="00D82A7B">
              <w:rPr>
                <w:b/>
                <w:bCs/>
                <w:lang w:val="el-GR" w:eastAsia="el-GR"/>
              </w:rPr>
              <w:t xml:space="preserve"> </w:t>
            </w:r>
            <w:r>
              <w:rPr>
                <w:b/>
                <w:bCs/>
                <w:lang w:val="el-GR" w:eastAsia="el-GR"/>
              </w:rPr>
              <w:t>Κεντρικής Μακεδονίας</w:t>
            </w:r>
          </w:p>
          <w:tbl>
            <w:tblPr>
              <w:tblW w:w="7258"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firstRow="0" w:lastRow="0" w:firstColumn="0" w:lastColumn="0" w:noHBand="0" w:noVBand="0"/>
            </w:tblPr>
            <w:tblGrid>
              <w:gridCol w:w="1588"/>
              <w:gridCol w:w="1560"/>
              <w:gridCol w:w="2835"/>
              <w:gridCol w:w="1275"/>
            </w:tblGrid>
            <w:tr w:rsidR="001C5406" w:rsidRPr="00D82A7B" w:rsidTr="00431F35">
              <w:trPr>
                <w:trHeight w:val="136"/>
                <w:tblHeader/>
                <w:jc w:val="center"/>
              </w:trPr>
              <w:tc>
                <w:tcPr>
                  <w:tcW w:w="1094" w:type="pct"/>
                  <w:tcBorders>
                    <w:top w:val="single" w:sz="4" w:space="0" w:color="8DB3E2"/>
                    <w:left w:val="single" w:sz="4" w:space="0" w:color="8DB3E2"/>
                    <w:bottom w:val="single" w:sz="4" w:space="0" w:color="8DB3E2"/>
                    <w:right w:val="single" w:sz="4" w:space="0" w:color="8DB3E2"/>
                  </w:tcBorders>
                  <w:shd w:val="clear" w:color="auto" w:fill="3E7FCE"/>
                </w:tcPr>
                <w:p w:rsidR="001C5406" w:rsidRPr="00516E15" w:rsidRDefault="001C5406" w:rsidP="00431F35">
                  <w:pPr>
                    <w:keepNext/>
                    <w:keepLines/>
                    <w:spacing w:after="0" w:line="240" w:lineRule="auto"/>
                    <w:ind w:left="-57" w:right="-57"/>
                    <w:jc w:val="center"/>
                    <w:rPr>
                      <w:rFonts w:cs="Calibri"/>
                      <w:b/>
                      <w:bCs/>
                      <w:color w:val="FFFFFF"/>
                      <w:sz w:val="18"/>
                      <w:szCs w:val="18"/>
                      <w:lang w:val="el-GR"/>
                    </w:rPr>
                  </w:pPr>
                  <w:r>
                    <w:rPr>
                      <w:rFonts w:cs="Calibri"/>
                      <w:b/>
                      <w:bCs/>
                      <w:color w:val="FFFFFF"/>
                      <w:sz w:val="18"/>
                      <w:szCs w:val="18"/>
                      <w:lang w:val="el-GR"/>
                    </w:rPr>
                    <w:t>ΛΑΠ</w:t>
                  </w:r>
                </w:p>
              </w:tc>
              <w:tc>
                <w:tcPr>
                  <w:tcW w:w="1075" w:type="pct"/>
                  <w:tcBorders>
                    <w:top w:val="single" w:sz="4" w:space="0" w:color="8DB3E2"/>
                    <w:left w:val="single" w:sz="4" w:space="0" w:color="8DB3E2"/>
                    <w:bottom w:val="single" w:sz="4" w:space="0" w:color="8DB3E2"/>
                    <w:right w:val="single" w:sz="4" w:space="0" w:color="8DB3E2"/>
                  </w:tcBorders>
                  <w:shd w:val="clear" w:color="auto" w:fill="3E7FCE"/>
                  <w:noWrap/>
                  <w:vAlign w:val="center"/>
                </w:tcPr>
                <w:p w:rsidR="001C5406" w:rsidRPr="00D82A7B" w:rsidRDefault="001C5406" w:rsidP="00431F35">
                  <w:pPr>
                    <w:keepNext/>
                    <w:keepLines/>
                    <w:spacing w:after="0" w:line="240" w:lineRule="auto"/>
                    <w:ind w:left="-57" w:right="-57"/>
                    <w:jc w:val="center"/>
                    <w:rPr>
                      <w:b/>
                      <w:sz w:val="18"/>
                      <w:szCs w:val="18"/>
                      <w:lang w:val="el-GR"/>
                    </w:rPr>
                  </w:pPr>
                  <w:r w:rsidRPr="00D82A7B">
                    <w:rPr>
                      <w:rFonts w:cs="Calibri"/>
                      <w:b/>
                      <w:bCs/>
                      <w:color w:val="FFFFFF"/>
                      <w:sz w:val="18"/>
                      <w:szCs w:val="18"/>
                      <w:lang w:val="el-GR"/>
                    </w:rPr>
                    <w:t>Κωδικός</w:t>
                  </w:r>
                </w:p>
              </w:tc>
              <w:tc>
                <w:tcPr>
                  <w:tcW w:w="1953" w:type="pct"/>
                  <w:tcBorders>
                    <w:top w:val="single" w:sz="4" w:space="0" w:color="8DB3E2"/>
                    <w:left w:val="single" w:sz="4" w:space="0" w:color="8DB3E2"/>
                    <w:bottom w:val="single" w:sz="4" w:space="0" w:color="8DB3E2"/>
                    <w:right w:val="single" w:sz="4" w:space="0" w:color="8DB3E2"/>
                  </w:tcBorders>
                  <w:shd w:val="clear" w:color="auto" w:fill="3E7FCE"/>
                  <w:vAlign w:val="center"/>
                </w:tcPr>
                <w:p w:rsidR="001C5406" w:rsidRPr="00D82A7B" w:rsidRDefault="001C5406" w:rsidP="00431F35">
                  <w:pPr>
                    <w:keepNext/>
                    <w:keepLines/>
                    <w:spacing w:after="0" w:line="240" w:lineRule="auto"/>
                    <w:ind w:left="-57" w:right="-57"/>
                    <w:jc w:val="center"/>
                    <w:rPr>
                      <w:rFonts w:cs="Calibri"/>
                      <w:color w:val="FFFFFF"/>
                      <w:sz w:val="18"/>
                      <w:szCs w:val="18"/>
                      <w:lang w:val="el-GR"/>
                    </w:rPr>
                  </w:pPr>
                  <w:r w:rsidRPr="00D82A7B">
                    <w:rPr>
                      <w:rFonts w:cs="Calibri"/>
                      <w:b/>
                      <w:bCs/>
                      <w:color w:val="FFFFFF"/>
                      <w:sz w:val="18"/>
                      <w:szCs w:val="18"/>
                      <w:lang w:val="el-GR"/>
                    </w:rPr>
                    <w:t>Ονομασία</w:t>
                  </w:r>
                </w:p>
              </w:tc>
              <w:tc>
                <w:tcPr>
                  <w:tcW w:w="878" w:type="pct"/>
                  <w:tcBorders>
                    <w:top w:val="single" w:sz="4" w:space="0" w:color="8DB3E2"/>
                    <w:left w:val="single" w:sz="4" w:space="0" w:color="8DB3E2"/>
                    <w:bottom w:val="single" w:sz="4" w:space="0" w:color="8DB3E2"/>
                    <w:right w:val="single" w:sz="4" w:space="0" w:color="8DB3E2"/>
                  </w:tcBorders>
                  <w:shd w:val="clear" w:color="auto" w:fill="3E7FCE"/>
                  <w:vAlign w:val="center"/>
                </w:tcPr>
                <w:p w:rsidR="001C5406" w:rsidRPr="00D82A7B" w:rsidRDefault="001C5406" w:rsidP="00431F35">
                  <w:pPr>
                    <w:keepNext/>
                    <w:keepLines/>
                    <w:spacing w:after="0" w:line="240" w:lineRule="auto"/>
                    <w:ind w:left="-57" w:right="-113"/>
                    <w:jc w:val="center"/>
                    <w:rPr>
                      <w:rFonts w:cs="Calibri"/>
                      <w:color w:val="FFFFFF"/>
                      <w:sz w:val="18"/>
                      <w:szCs w:val="18"/>
                      <w:lang w:val="el-GR"/>
                    </w:rPr>
                  </w:pPr>
                  <w:r w:rsidRPr="00D82A7B">
                    <w:rPr>
                      <w:rFonts w:cs="Calibri"/>
                      <w:b/>
                      <w:bCs/>
                      <w:color w:val="FFFFFF"/>
                      <w:sz w:val="18"/>
                      <w:szCs w:val="18"/>
                      <w:lang w:val="el-GR"/>
                    </w:rPr>
                    <w:t>Κατηγορία</w:t>
                  </w:r>
                </w:p>
              </w:tc>
            </w:tr>
            <w:tr w:rsidR="001C5406" w:rsidRPr="00D82A7B"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tcPr>
                <w:p w:rsidR="001C5406" w:rsidRPr="00D82A7B" w:rsidRDefault="001C5406" w:rsidP="00431F35">
                  <w:pPr>
                    <w:keepNext/>
                    <w:keepLines/>
                    <w:spacing w:after="0" w:line="240" w:lineRule="auto"/>
                    <w:ind w:left="-57" w:right="-57"/>
                    <w:jc w:val="center"/>
                    <w:rPr>
                      <w:b/>
                      <w:sz w:val="18"/>
                      <w:szCs w:val="18"/>
                      <w:lang w:val="el-GR"/>
                    </w:rPr>
                  </w:pPr>
                </w:p>
              </w:tc>
              <w:tc>
                <w:tcPr>
                  <w:tcW w:w="1075" w:type="pct"/>
                  <w:tcBorders>
                    <w:top w:val="single" w:sz="4" w:space="0" w:color="8DB3E2"/>
                    <w:left w:val="single" w:sz="4" w:space="0" w:color="8DB3E2"/>
                    <w:bottom w:val="single" w:sz="4" w:space="0" w:color="8DB3E2"/>
                    <w:right w:val="single" w:sz="4" w:space="0" w:color="8DB3E2"/>
                  </w:tcBorders>
                  <w:noWrap/>
                  <w:vAlign w:val="center"/>
                </w:tcPr>
                <w:p w:rsidR="001C5406" w:rsidRPr="00D82A7B" w:rsidRDefault="001C5406" w:rsidP="00431F35">
                  <w:pPr>
                    <w:keepNext/>
                    <w:keepLines/>
                    <w:spacing w:after="0" w:line="240" w:lineRule="auto"/>
                    <w:ind w:left="-57" w:right="-57"/>
                    <w:jc w:val="center"/>
                    <w:rPr>
                      <w:b/>
                      <w:sz w:val="18"/>
                      <w:szCs w:val="18"/>
                      <w:lang w:val="el-GR"/>
                    </w:rPr>
                  </w:pPr>
                  <w:r w:rsidRPr="00D82A7B">
                    <w:rPr>
                      <w:b/>
                      <w:sz w:val="18"/>
                      <w:szCs w:val="18"/>
                      <w:lang w:val="el-GR"/>
                    </w:rPr>
                    <w:t>Υγρότοποι</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D82A7B" w:rsidRDefault="001C5406" w:rsidP="00431F35">
                  <w:pPr>
                    <w:keepNext/>
                    <w:keepLines/>
                    <w:spacing w:after="0" w:line="240" w:lineRule="auto"/>
                    <w:ind w:left="-57" w:right="-57"/>
                    <w:jc w:val="center"/>
                    <w:rPr>
                      <w:b/>
                      <w:sz w:val="18"/>
                      <w:szCs w:val="18"/>
                      <w:lang w:val="el-GR"/>
                    </w:rPr>
                  </w:pPr>
                </w:p>
              </w:tc>
              <w:tc>
                <w:tcPr>
                  <w:tcW w:w="878" w:type="pct"/>
                  <w:tcBorders>
                    <w:top w:val="single" w:sz="4" w:space="0" w:color="8DB3E2"/>
                    <w:left w:val="single" w:sz="4" w:space="0" w:color="8DB3E2"/>
                    <w:bottom w:val="single" w:sz="4" w:space="0" w:color="8DB3E2"/>
                    <w:right w:val="single" w:sz="4" w:space="0" w:color="8DB3E2"/>
                  </w:tcBorders>
                  <w:vAlign w:val="center"/>
                </w:tcPr>
                <w:p w:rsidR="001C5406" w:rsidRPr="00D82A7B" w:rsidRDefault="001C5406" w:rsidP="00431F35">
                  <w:pPr>
                    <w:keepNext/>
                    <w:keepLines/>
                    <w:spacing w:after="0" w:line="240" w:lineRule="auto"/>
                    <w:ind w:left="-57" w:right="-57"/>
                    <w:jc w:val="center"/>
                    <w:rPr>
                      <w:b/>
                      <w:sz w:val="18"/>
                      <w:szCs w:val="18"/>
                      <w:lang w:val="el-GR"/>
                    </w:rPr>
                  </w:pPr>
                </w:p>
              </w:tc>
            </w:tr>
            <w:tr w:rsidR="001C5406" w:rsidRPr="00990FCF" w:rsidTr="00431F35">
              <w:trPr>
                <w:trHeight w:val="670"/>
                <w:jc w:val="center"/>
              </w:trPr>
              <w:tc>
                <w:tcPr>
                  <w:tcW w:w="1094"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D82A7B" w:rsidRDefault="001C5406" w:rsidP="00431F35">
                  <w:pPr>
                    <w:keepNext/>
                    <w:keepLines/>
                    <w:spacing w:after="0" w:line="240" w:lineRule="auto"/>
                    <w:ind w:left="-57" w:right="-57"/>
                    <w:jc w:val="center"/>
                    <w:rPr>
                      <w:sz w:val="18"/>
                      <w:szCs w:val="18"/>
                      <w:lang w:val="el-GR"/>
                    </w:rPr>
                  </w:pPr>
                  <w:r w:rsidRPr="00D82A7B">
                    <w:rPr>
                      <w:sz w:val="18"/>
                      <w:szCs w:val="18"/>
                      <w:lang w:val="el-GR"/>
                    </w:rPr>
                    <w:t>ΛΑΠ ΑΞΙΟΥ</w:t>
                  </w:r>
                </w:p>
              </w:tc>
              <w:tc>
                <w:tcPr>
                  <w:tcW w:w="1075"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D82A7B"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D82A7B">
                    <w:rPr>
                      <w:sz w:val="18"/>
                      <w:szCs w:val="18"/>
                      <w:lang w:val="el-GR"/>
                    </w:rPr>
                    <w:t xml:space="preserve"> 1220010</w:t>
                  </w:r>
                </w:p>
              </w:tc>
              <w:tc>
                <w:tcPr>
                  <w:tcW w:w="195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lang w:val="el-GR"/>
                    </w:rPr>
                  </w:pPr>
                  <w:r w:rsidRPr="00516E15">
                    <w:rPr>
                      <w:sz w:val="18"/>
                      <w:szCs w:val="18"/>
                      <w:lang w:val="el-GR"/>
                    </w:rPr>
                    <w:t>ΔΕΛΤΑ ΑΞΙΟΥ- ΛΟΥΔΙΑ- ΑΛΙΑΚΜΟΝΑ-</w:t>
                  </w:r>
                </w:p>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ΑΛΥΚΗ ΚΙΤΡΟΥΣ</w:t>
                  </w:r>
                </w:p>
              </w:tc>
              <w:tc>
                <w:tcPr>
                  <w:tcW w:w="878"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sz w:val="18"/>
                      <w:szCs w:val="18"/>
                    </w:rPr>
                  </w:pPr>
                  <w:r w:rsidRPr="00990FCF">
                    <w:rPr>
                      <w:sz w:val="18"/>
                      <w:szCs w:val="18"/>
                    </w:rPr>
                    <w:t>ΖΕΠ</w:t>
                  </w:r>
                </w:p>
              </w:tc>
            </w:tr>
            <w:tr w:rsidR="001C5406" w:rsidRPr="00990FCF"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ΑΞΙΟΥ</w:t>
                  </w:r>
                </w:p>
              </w:tc>
              <w:tc>
                <w:tcPr>
                  <w:tcW w:w="1075"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1230003</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ΔΟΪΡΑΝΗ  ΛΙΜΝΗ</w:t>
                  </w:r>
                </w:p>
              </w:tc>
              <w:tc>
                <w:tcPr>
                  <w:tcW w:w="878"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ΖΕΠ</w:t>
                  </w:r>
                </w:p>
              </w:tc>
            </w:tr>
            <w:tr w:rsidR="001C5406" w:rsidRPr="00990FCF"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shd w:val="clear" w:color="auto" w:fill="DEEAF6"/>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lastRenderedPageBreak/>
                    <w:t>ΛΑΠ ΓΑΛΛΙΚΟΥ</w:t>
                  </w:r>
                </w:p>
              </w:tc>
              <w:tc>
                <w:tcPr>
                  <w:tcW w:w="1075" w:type="pct"/>
                  <w:tcBorders>
                    <w:top w:val="single" w:sz="4" w:space="0" w:color="8DB3E2"/>
                    <w:left w:val="single" w:sz="4" w:space="0" w:color="8DB3E2"/>
                    <w:bottom w:val="single" w:sz="4" w:space="0" w:color="8DB3E2"/>
                    <w:right w:val="single" w:sz="4" w:space="0" w:color="8DB3E2"/>
                  </w:tcBorders>
                  <w:shd w:val="clear" w:color="auto" w:fill="DEEAF6"/>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1230004</w:t>
                  </w:r>
                </w:p>
              </w:tc>
              <w:tc>
                <w:tcPr>
                  <w:tcW w:w="1953" w:type="pct"/>
                  <w:tcBorders>
                    <w:top w:val="single" w:sz="4" w:space="0" w:color="8DB3E2"/>
                    <w:left w:val="single" w:sz="4" w:space="0" w:color="8DB3E2"/>
                    <w:bottom w:val="single" w:sz="4" w:space="0" w:color="8DB3E2"/>
                    <w:right w:val="single" w:sz="4" w:space="0" w:color="8DB3E2"/>
                  </w:tcBorders>
                  <w:shd w:val="clear" w:color="auto" w:fill="DEEAF6"/>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ΛΙΜΝΗ ΠΙΚΡΟΛΙΜΝΗ-ΞΥΛΟΚΕΡΑΤΕΑ</w:t>
                  </w:r>
                </w:p>
              </w:tc>
              <w:tc>
                <w:tcPr>
                  <w:tcW w:w="878" w:type="pct"/>
                  <w:tcBorders>
                    <w:top w:val="single" w:sz="4" w:space="0" w:color="8DB3E2"/>
                    <w:left w:val="single" w:sz="4" w:space="0" w:color="8DB3E2"/>
                    <w:bottom w:val="single" w:sz="4" w:space="0" w:color="8DB3E2"/>
                    <w:right w:val="single" w:sz="4" w:space="0" w:color="8DB3E2"/>
                  </w:tcBorders>
                  <w:shd w:val="clear" w:color="auto" w:fill="DEEAF6"/>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ΖΕΠ</w:t>
                  </w:r>
                </w:p>
              </w:tc>
            </w:tr>
            <w:tr w:rsidR="001C5406" w:rsidRPr="00990FCF"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1075"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1220005</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ΛΙΜΝΟΘΑΛΑΣΣΑ ΑΓΓΕΛΟΧΩΡΙΟΥ</w:t>
                  </w:r>
                </w:p>
              </w:tc>
              <w:tc>
                <w:tcPr>
                  <w:tcW w:w="878"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 ΖΕΠ</w:t>
                  </w:r>
                </w:p>
              </w:tc>
            </w:tr>
            <w:tr w:rsidR="001C5406" w:rsidRPr="00990FCF"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shd w:val="clear" w:color="auto" w:fill="DEEAF6"/>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1075" w:type="pct"/>
                  <w:tcBorders>
                    <w:top w:val="single" w:sz="4" w:space="0" w:color="8DB3E2"/>
                    <w:left w:val="single" w:sz="4" w:space="0" w:color="8DB3E2"/>
                    <w:bottom w:val="single" w:sz="4" w:space="0" w:color="8DB3E2"/>
                    <w:right w:val="single" w:sz="4" w:space="0" w:color="8DB3E2"/>
                  </w:tcBorders>
                  <w:shd w:val="clear" w:color="auto" w:fill="DEEAF6"/>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GR1220009</w:t>
                  </w:r>
                </w:p>
              </w:tc>
              <w:tc>
                <w:tcPr>
                  <w:tcW w:w="1953" w:type="pct"/>
                  <w:tcBorders>
                    <w:top w:val="single" w:sz="4" w:space="0" w:color="8DB3E2"/>
                    <w:left w:val="single" w:sz="4" w:space="0" w:color="8DB3E2"/>
                    <w:bottom w:val="single" w:sz="4" w:space="0" w:color="8DB3E2"/>
                    <w:right w:val="single" w:sz="4" w:space="0" w:color="8DB3E2"/>
                  </w:tcBorders>
                  <w:shd w:val="clear" w:color="auto" w:fill="DEEAF6"/>
                  <w:vAlign w:val="center"/>
                </w:tcPr>
                <w:p w:rsidR="001C5406" w:rsidRPr="00516E15" w:rsidRDefault="001C5406" w:rsidP="00431F35">
                  <w:pPr>
                    <w:keepNext/>
                    <w:keepLines/>
                    <w:spacing w:after="0" w:line="240" w:lineRule="auto"/>
                    <w:ind w:left="-57" w:right="-57"/>
                    <w:jc w:val="center"/>
                    <w:rPr>
                      <w:sz w:val="18"/>
                      <w:szCs w:val="18"/>
                      <w:lang w:val="el-GR"/>
                    </w:rPr>
                  </w:pPr>
                  <w:r w:rsidRPr="00516E15">
                    <w:rPr>
                      <w:sz w:val="18"/>
                      <w:szCs w:val="18"/>
                      <w:lang w:val="el-GR"/>
                    </w:rPr>
                    <w:t>ΛΙΜΝΕΣ  ΚΟΡΩΝΕΙΑΣ –</w:t>
                  </w:r>
                </w:p>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ΒΟΛΒΗΣ &amp; ΣΤΕΝΑ ΡΕΝΤΙΝΑΣ</w:t>
                  </w:r>
                </w:p>
              </w:tc>
              <w:tc>
                <w:tcPr>
                  <w:tcW w:w="878" w:type="pct"/>
                  <w:tcBorders>
                    <w:top w:val="single" w:sz="4" w:space="0" w:color="8DB3E2"/>
                    <w:left w:val="single" w:sz="4" w:space="0" w:color="8DB3E2"/>
                    <w:bottom w:val="single" w:sz="4" w:space="0" w:color="8DB3E2"/>
                    <w:right w:val="single" w:sz="4" w:space="0" w:color="8DB3E2"/>
                  </w:tcBorders>
                  <w:shd w:val="clear" w:color="auto" w:fill="DEEAF6"/>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ΖΕΠ</w:t>
                  </w:r>
                </w:p>
              </w:tc>
            </w:tr>
            <w:tr w:rsidR="001C5406" w:rsidRPr="00990FCF"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1075"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1270004</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ΛΙΜΝΟΘΑΛΑΣΣΑ ΑΓ. ΜΑΜΑ</w:t>
                  </w:r>
                </w:p>
              </w:tc>
              <w:tc>
                <w:tcPr>
                  <w:tcW w:w="878"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 ΖΕΠ</w:t>
                  </w:r>
                </w:p>
              </w:tc>
            </w:tr>
            <w:tr w:rsidR="001C5406" w:rsidRPr="00990FCF" w:rsidTr="00431F35">
              <w:trPr>
                <w:trHeight w:val="115"/>
                <w:jc w:val="center"/>
              </w:trPr>
              <w:tc>
                <w:tcPr>
                  <w:tcW w:w="1094" w:type="pct"/>
                  <w:tcBorders>
                    <w:top w:val="single" w:sz="4" w:space="0" w:color="8DB3E2"/>
                    <w:left w:val="single" w:sz="4" w:space="0" w:color="8DB3E2"/>
                    <w:bottom w:val="single" w:sz="4" w:space="0" w:color="8DB3E2"/>
                    <w:right w:val="single" w:sz="4" w:space="0" w:color="8DB3E2"/>
                  </w:tcBorders>
                </w:tcPr>
                <w:p w:rsidR="001C5406" w:rsidRPr="00990FCF" w:rsidRDefault="001C5406" w:rsidP="00431F35">
                  <w:pPr>
                    <w:keepNext/>
                    <w:keepLines/>
                    <w:spacing w:after="0" w:line="240" w:lineRule="auto"/>
                    <w:ind w:left="-57" w:right="-57"/>
                    <w:jc w:val="center"/>
                    <w:rPr>
                      <w:b/>
                      <w:iCs/>
                      <w:sz w:val="18"/>
                      <w:szCs w:val="18"/>
                    </w:rPr>
                  </w:pPr>
                </w:p>
              </w:tc>
              <w:tc>
                <w:tcPr>
                  <w:tcW w:w="1075"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b/>
                      <w:iCs/>
                      <w:sz w:val="18"/>
                      <w:szCs w:val="18"/>
                    </w:rPr>
                  </w:pPr>
                  <w:r w:rsidRPr="00990FCF">
                    <w:rPr>
                      <w:b/>
                      <w:iCs/>
                      <w:sz w:val="18"/>
                      <w:szCs w:val="18"/>
                    </w:rPr>
                    <w:t>Χερσαία Τμήματα</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b/>
                      <w:iCs/>
                      <w:sz w:val="18"/>
                      <w:szCs w:val="18"/>
                    </w:rPr>
                  </w:pPr>
                </w:p>
              </w:tc>
              <w:tc>
                <w:tcPr>
                  <w:tcW w:w="878"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b/>
                      <w:iCs/>
                      <w:sz w:val="18"/>
                      <w:szCs w:val="18"/>
                    </w:rPr>
                  </w:pPr>
                </w:p>
              </w:tc>
            </w:tr>
            <w:tr w:rsidR="001C5406" w:rsidRPr="00990FCF"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ΑΞΙΟΥ</w:t>
                  </w:r>
                </w:p>
              </w:tc>
              <w:tc>
                <w:tcPr>
                  <w:tcW w:w="1075"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GR1230006</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ΠΕΡΙΟΧΗ ΑΝΘΟΦΥΤΟΥ</w:t>
                  </w:r>
                </w:p>
              </w:tc>
              <w:tc>
                <w:tcPr>
                  <w:tcW w:w="878"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ΖΕΠ</w:t>
                  </w:r>
                </w:p>
              </w:tc>
            </w:tr>
            <w:tr w:rsidR="001C5406" w:rsidRPr="00244B63"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ΑΞΙΟΥ</w:t>
                  </w:r>
                </w:p>
              </w:tc>
              <w:tc>
                <w:tcPr>
                  <w:tcW w:w="1075"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1240009</w:t>
                  </w:r>
                </w:p>
              </w:tc>
              <w:tc>
                <w:tcPr>
                  <w:tcW w:w="195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lang w:val="el-GR"/>
                    </w:rPr>
                  </w:pPr>
                  <w:r w:rsidRPr="00516E15">
                    <w:rPr>
                      <w:sz w:val="18"/>
                      <w:szCs w:val="18"/>
                      <w:lang w:val="el-GR"/>
                    </w:rPr>
                    <w:t>ΟΡΗ ΠΑΙΚΟ ΣΤΕΝΑ</w:t>
                  </w:r>
                </w:p>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ΑΨΑΛΟΥ - ΜΟΓΛΕΝΙΤΣΑΣ</w:t>
                  </w:r>
                </w:p>
              </w:tc>
              <w:tc>
                <w:tcPr>
                  <w:tcW w:w="878"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ΖΕΠ</w:t>
                  </w:r>
                </w:p>
              </w:tc>
            </w:tr>
            <w:tr w:rsidR="001C5406" w:rsidRPr="00244B63"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1075"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1270014</w:t>
                  </w:r>
                </w:p>
              </w:tc>
              <w:tc>
                <w:tcPr>
                  <w:tcW w:w="1953"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ΧΕΡΣΟΝΗΣΟΣ ΣΙΘΩΝΙΑ</w:t>
                  </w:r>
                </w:p>
              </w:tc>
              <w:tc>
                <w:tcPr>
                  <w:tcW w:w="878" w:type="pct"/>
                  <w:tcBorders>
                    <w:top w:val="single" w:sz="4" w:space="0" w:color="8DB3E2"/>
                    <w:left w:val="single" w:sz="4" w:space="0" w:color="8DB3E2"/>
                    <w:bottom w:val="single" w:sz="4" w:space="0" w:color="8DB3E2"/>
                    <w:right w:val="single" w:sz="4" w:space="0" w:color="8DB3E2"/>
                  </w:tcBorders>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ΖΕΠ</w:t>
                  </w:r>
                </w:p>
              </w:tc>
            </w:tr>
            <w:tr w:rsidR="001C5406" w:rsidRPr="00244B63" w:rsidTr="00431F35">
              <w:trPr>
                <w:trHeight w:val="20"/>
                <w:jc w:val="center"/>
              </w:trPr>
              <w:tc>
                <w:tcPr>
                  <w:tcW w:w="1094"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1075"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1270012</w:t>
                  </w:r>
                </w:p>
              </w:tc>
              <w:tc>
                <w:tcPr>
                  <w:tcW w:w="195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ΤΑΞΙΑΡΧΗΣ-ΠΟΛΥΓΥΡΟΣ</w:t>
                  </w:r>
                </w:p>
              </w:tc>
              <w:tc>
                <w:tcPr>
                  <w:tcW w:w="878"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ΖΕΠ</w:t>
                  </w:r>
                </w:p>
              </w:tc>
            </w:tr>
          </w:tbl>
          <w:p w:rsidR="001C5406" w:rsidRPr="00965E92" w:rsidRDefault="001C5406" w:rsidP="00A330A8">
            <w:pPr>
              <w:pStyle w:val="Tablemainmiddle"/>
              <w:tabs>
                <w:tab w:val="left" w:pos="787"/>
                <w:tab w:val="left" w:pos="1746"/>
                <w:tab w:val="left" w:pos="7176"/>
              </w:tabs>
              <w:spacing w:line="300" w:lineRule="atLeast"/>
              <w:jc w:val="left"/>
              <w:rPr>
                <w:sz w:val="22"/>
                <w:szCs w:val="22"/>
              </w:rPr>
            </w:pPr>
            <w:r w:rsidRPr="00965E92">
              <w:rPr>
                <w:sz w:val="22"/>
                <w:szCs w:val="22"/>
              </w:rPr>
              <w:tab/>
            </w:r>
          </w:p>
          <w:p w:rsidR="001C5406" w:rsidRPr="00431F35" w:rsidRDefault="001C5406" w:rsidP="00431F35">
            <w:pPr>
              <w:jc w:val="both"/>
              <w:rPr>
                <w:lang w:val="el-GR"/>
              </w:rPr>
            </w:pPr>
            <w:r w:rsidRPr="00431F35">
              <w:rPr>
                <w:lang w:val="el-GR"/>
              </w:rPr>
              <w:t>Επιπλέον, στην περιοχή του ΥΔ10, έχουν θεσπιστεί δύο Εθνικά Πάρκα, που σχετίζονται με τις παραπάνω περιοχές προστασίας των 92/43 και 2009/147. Για τα Εθνικά αυτά Πάρκα έχουν εκπονηθεί Σχέδια Διαχ</w:t>
            </w:r>
            <w:r>
              <w:rPr>
                <w:lang w:val="el-GR"/>
              </w:rPr>
              <w:t>είρισης τα οποία έχουν εγκριθεί</w:t>
            </w:r>
            <w:r w:rsidRPr="00431F35">
              <w:rPr>
                <w:lang w:val="el-GR"/>
              </w:rPr>
              <w:t>.</w:t>
            </w:r>
          </w:p>
          <w:p w:rsidR="001C5406" w:rsidRPr="00431F35" w:rsidRDefault="001C5406" w:rsidP="00431F35">
            <w:pPr>
              <w:jc w:val="both"/>
              <w:rPr>
                <w:i/>
                <w:lang w:val="el-GR"/>
              </w:rPr>
            </w:pPr>
            <w:r w:rsidRPr="00431F35">
              <w:rPr>
                <w:lang w:val="el-GR"/>
              </w:rPr>
              <w:t>Με την ΚΥΑ 12966</w:t>
            </w:r>
            <w:r w:rsidRPr="00431F35">
              <w:rPr>
                <w:rFonts w:cs="Helvetica"/>
                <w:lang w:val="el-GR" w:eastAsia="el-GR"/>
              </w:rPr>
              <w:t xml:space="preserve">/14.05.2009 </w:t>
            </w:r>
            <w:r w:rsidRPr="00431F35">
              <w:rPr>
                <w:lang w:val="el-GR"/>
              </w:rPr>
              <w:t>(</w:t>
            </w:r>
            <w:r w:rsidRPr="00431F35">
              <w:rPr>
                <w:rFonts w:cs="TTE17908B0t00"/>
                <w:lang w:val="el-GR" w:eastAsia="el-GR"/>
              </w:rPr>
              <w:t>ΦΕΚ</w:t>
            </w:r>
            <w:r w:rsidRPr="00431F35">
              <w:rPr>
                <w:rFonts w:cs="Helvetica"/>
                <w:lang w:val="el-GR" w:eastAsia="el-GR"/>
              </w:rPr>
              <w:t xml:space="preserve"> ΑΑ&amp;ΠΘ 220) έχει θεσπιστεί η </w:t>
            </w:r>
            <w:r w:rsidRPr="00431F35">
              <w:rPr>
                <w:rFonts w:cs="Helvetica"/>
                <w:b/>
                <w:lang w:val="el-GR" w:eastAsia="el-GR"/>
              </w:rPr>
              <w:t xml:space="preserve">δημιουργία του Εθνικού Πάρκου </w:t>
            </w:r>
            <w:r w:rsidRPr="00431F35">
              <w:rPr>
                <w:b/>
                <w:lang w:val="el-GR"/>
              </w:rPr>
              <w:t>Δέλτα Αξιού – Λουδία – Αλιάκμονα</w:t>
            </w:r>
            <w:r w:rsidRPr="00431F35">
              <w:rPr>
                <w:lang w:val="el-GR"/>
              </w:rPr>
              <w:t xml:space="preserve">. Σκοπός της θέσπισης </w:t>
            </w:r>
            <w:r w:rsidRPr="00431F35">
              <w:rPr>
                <w:rFonts w:cs="Helvetica"/>
                <w:lang w:val="el-GR" w:eastAsia="el-GR"/>
              </w:rPr>
              <w:t xml:space="preserve">του Εθνικού Πάρκου </w:t>
            </w:r>
            <w:r w:rsidRPr="00431F35">
              <w:rPr>
                <w:lang w:val="el-GR"/>
              </w:rPr>
              <w:t>είναι «</w:t>
            </w:r>
            <w:r w:rsidRPr="00431F35">
              <w:rPr>
                <w:i/>
                <w:lang w:val="el-GR"/>
              </w:rPr>
              <w:t>η προστασία, διατήρηση, και διαχείριση της φύσης και του τοπίου, ως φυσικής κληρονομιάς και πολύτιμου εθνικού φυσικού πόρου των υγροτόπων Αξιού, Γαλλικού, Λουδία, Αλιάκμονα, Αλυκών Κίτρους και Λιμνοθάλασσας Καλοχωρίου και της ευρύτερης περιοχής τους», που διακρίνονται για τη μεγάλη βιολογική, οικολογική, αισθητική, επιστημονική, γεωμορφολογική και παιδαγωγική τους αξία</w:t>
            </w:r>
            <w:r w:rsidRPr="00431F35">
              <w:rPr>
                <w:lang w:val="el-GR"/>
              </w:rPr>
              <w:t xml:space="preserve">… </w:t>
            </w:r>
            <w:r w:rsidRPr="00431F35">
              <w:rPr>
                <w:i/>
                <w:lang w:val="el-GR"/>
              </w:rPr>
              <w:t>Ειδικότερα, επιδιώκεται η διατήρηση και διαχείριση των σπανίων οικοτόπων και των ειδών χλωρίδας και πανίδας και κυρίως της ορνιθοπανίδας που συντίθεται από αρκετά σημαντικά είδη.»</w:t>
            </w:r>
          </w:p>
          <w:p w:rsidR="001C5406" w:rsidRPr="00431F35" w:rsidRDefault="001C5406" w:rsidP="00431F35">
            <w:pPr>
              <w:jc w:val="both"/>
              <w:rPr>
                <w:lang w:val="el-GR"/>
              </w:rPr>
            </w:pPr>
            <w:r w:rsidRPr="00431F35">
              <w:rPr>
                <w:lang w:val="el-GR"/>
              </w:rPr>
              <w:t xml:space="preserve">Το Εθνικό Πάρκο Δέλτα Αξιού – Λουδία – Αλιάκμονα είναι ένα πολύπλευρο σύστημα ποτάμιων δέλτα και εκβολών, ελών, λιμνοθαλασσών και αλυκών, συνολικής επιφάνειας περίπου 428 </w:t>
            </w:r>
            <w:r w:rsidRPr="00482A39">
              <w:t>Km</w:t>
            </w:r>
            <w:r w:rsidRPr="00431F35">
              <w:rPr>
                <w:vertAlign w:val="superscript"/>
                <w:lang w:val="el-GR"/>
              </w:rPr>
              <w:t>2</w:t>
            </w:r>
            <w:r w:rsidRPr="00431F35">
              <w:rPr>
                <w:lang w:val="el-GR"/>
              </w:rPr>
              <w:t>. Χάρη στη μεγάλη εναλλαγή οικολογικών συνθηκών που τη χαρακτηρίζουν -περιλαμβάνει από αγροτικές καλλιέργειες και λιβάδια ως αλατώδη εδάφη και ελώδεις εκτάσεις- η περιοχή αποτελεί έναν ιδανικό βιότοπο για πολλά είδη άγριων ζώων και πουλιών.</w:t>
            </w:r>
          </w:p>
          <w:p w:rsidR="001C5406" w:rsidRPr="00431F35" w:rsidRDefault="001C5406" w:rsidP="00431F35">
            <w:pPr>
              <w:jc w:val="both"/>
              <w:rPr>
                <w:lang w:val="el-GR"/>
              </w:rPr>
            </w:pPr>
            <w:r w:rsidRPr="00431F35">
              <w:rPr>
                <w:lang w:val="el-GR"/>
              </w:rPr>
              <w:t xml:space="preserve">Στον υγρότοπο βρίσκουν καταφύγιο περισσότερα από 270 είδη πουλιών, ανάμεσά τους πολλά σπάνια και απειλούμενα, όπως η αβοκέτα, η χαλκόκοτα, η λαγγόνα, ο αργυροπελεκάνος και ο μελανοκέφαλος γλάρος, ενώ στο παρόχθιο δάσος του Αξιού υπάρχει μία από τις σπουδαιότερες αποικίες φωλιάσματος ερωδιών στην Ελλάδα, αλλά και στην Ευρώπη. Η περιοχή βρίσκεται σε έναν από τους βασικούς μεταναστευτικούς διαδρόμους της Ευρώπης κι έτσι, κατά την περίοδο της μετανάστευσης, χιλιάδες παρυδάτια πουλιά σταματούν για λίγες μέρες στον υγρότοπο για να ξεκουραστούν. </w:t>
            </w:r>
          </w:p>
          <w:p w:rsidR="001C5406" w:rsidRPr="00431F35" w:rsidRDefault="001C5406" w:rsidP="00431F35">
            <w:pPr>
              <w:jc w:val="both"/>
              <w:rPr>
                <w:lang w:val="el-GR"/>
              </w:rPr>
            </w:pPr>
            <w:r w:rsidRPr="00431F35">
              <w:rPr>
                <w:lang w:val="el-GR"/>
              </w:rPr>
              <w:t xml:space="preserve">Με την ΚΥΑ 6919/5.03.2004 (ΦΕΚ Δ’ 248) και την ΚΥΑ τροποποίησης αυτής 39542/9.10.2008 (ΦΕΚ ΤΑΑΠΘ 441), θεσπίστηκε η </w:t>
            </w:r>
            <w:r w:rsidRPr="00431F35">
              <w:rPr>
                <w:b/>
                <w:lang w:val="el-GR"/>
              </w:rPr>
              <w:t>δημιουργία του Εθνικού Πάρκου Υγροτόπων των λιμνών Κορώνειας - Βόλβης και των Μακεδονικών Τεμπών</w:t>
            </w:r>
            <w:r w:rsidRPr="00431F35">
              <w:rPr>
                <w:lang w:val="el-GR"/>
              </w:rPr>
              <w:t>.</w:t>
            </w:r>
          </w:p>
          <w:p w:rsidR="001C5406" w:rsidRPr="00431F35" w:rsidRDefault="001C5406" w:rsidP="00431F35">
            <w:pPr>
              <w:jc w:val="both"/>
              <w:rPr>
                <w:lang w:val="el-GR"/>
              </w:rPr>
            </w:pPr>
            <w:r w:rsidRPr="00431F35">
              <w:rPr>
                <w:lang w:val="el-GR"/>
              </w:rPr>
              <w:t>Σκοπός της θέσπισης ως Εθνικό Πάρκο Υγροτόπων των λιμνών Βόλβης – Κορώνειας και των Μακεδονικών Τεμπών είναι η προστασία, διατήρηση και διαχείριση της φύσης και του τοπίου, ως φυσικής κληρονομιάς και πολύτιμου εθνικού φυσικού πόρου στις λιμναίες, χερσαίες και υδάτινες περιοχές του υγροτοπικού συστήματος των λιμνών Βόλβης – Κορώνειας και Μακεδονικών Τεμπών, οι οποίες διακρίνονται για τη μεγάλη βιολογική, οικολογική, αισθητική, επιστημονική, γεωμορφολογική και παιδαγωγική τους αξία.</w:t>
            </w:r>
          </w:p>
          <w:p w:rsidR="001C5406" w:rsidRPr="00431F35" w:rsidRDefault="001C5406" w:rsidP="00431F35">
            <w:pPr>
              <w:jc w:val="both"/>
              <w:rPr>
                <w:lang w:val="el-GR"/>
              </w:rPr>
            </w:pPr>
            <w:r w:rsidRPr="00431F35">
              <w:rPr>
                <w:lang w:val="el-GR"/>
              </w:rPr>
              <w:lastRenderedPageBreak/>
              <w:t>Τον πυρήνα του οικολογικού ενδιαφέροντος της περιοχής αποτελεί το υγροτοπικό σύμπλεγμα των δύο λιμνών, η λίμνη Βόλβη και λίγο δυτικότερα η λίμνη Κορώνεια ή αλλιώς λίμνη του Αγίου Βασιλείου ή Λαγκαδά, κατατάσσοντάς το στους έντεκα υγροτόπους της χώρας μας που προστατεύονται</w:t>
            </w:r>
            <w:r w:rsidRPr="00482A39">
              <w:t> </w:t>
            </w:r>
            <w:r w:rsidRPr="00431F35">
              <w:rPr>
                <w:lang w:val="el-GR"/>
              </w:rPr>
              <w:t xml:space="preserve"> από τη Διεθνή Σύμβαση ¨Ραμσάρ¨.</w:t>
            </w:r>
          </w:p>
          <w:p w:rsidR="001C5406" w:rsidRPr="00431F35" w:rsidRDefault="001C5406" w:rsidP="00431F35">
            <w:pPr>
              <w:jc w:val="both"/>
              <w:rPr>
                <w:lang w:val="el-GR"/>
              </w:rPr>
            </w:pPr>
            <w:r w:rsidRPr="00431F35">
              <w:rPr>
                <w:lang w:val="el-GR"/>
              </w:rPr>
              <w:t>Τμήμα του σημαντικού αυτού υγροτοπικού συστήματος αποτελεί και το παραλίμνιο</w:t>
            </w:r>
            <w:r w:rsidRPr="00482A39">
              <w:t> </w:t>
            </w:r>
            <w:r w:rsidRPr="00431F35">
              <w:rPr>
                <w:lang w:val="el-GR"/>
              </w:rPr>
              <w:t xml:space="preserve"> δάσος της Απολλωνίας, το οποίο βρίσκεται στη νότια όχθη της Βόλβης. Πρόκειται για ένα από τα τελευταία εναπομείναντα δάση αυτού του τύπου στην Ελλάδα και είναι η μοναδική περιοχή στην Ελλάδα που φιλοξενεί μεικτές αποικίες γκρίζων Ερωδιών και λευκοπελαργών, ενώ ενδιαφέρον παρουσιάζει και η έντονη παρουσία σπάνιων αρπακτικών τα τελευταία χρόνια.</w:t>
            </w:r>
          </w:p>
          <w:p w:rsidR="001C5406" w:rsidRPr="00431F35" w:rsidRDefault="001C5406" w:rsidP="00431F35">
            <w:pPr>
              <w:jc w:val="both"/>
              <w:rPr>
                <w:lang w:val="el-GR"/>
              </w:rPr>
            </w:pPr>
            <w:r w:rsidRPr="00431F35">
              <w:rPr>
                <w:lang w:val="el-GR"/>
              </w:rPr>
              <w:t xml:space="preserve">Το υγροτοπικό σύστημα της περιοχής συμπληρώνεται από το Ρήχιο ποταμό. Ο ποταμός διασχίζει τα στενά της Ρεντίνας και λειτουργεί ως φυσικός εκχειλιστής της λίμνης Βόλβης. Τα στενά της Ρεντίνας ή αλλιώς Μακεδονικά Τέμπη χαρακτηρίζονται από μεγάλο πλούτο πανίδας και φιλοξενούν πολλά σπάνια είδη αρπακτικών, θηλαστικών, ερπετών και αμφίβιων, καθώς και προστατευόμενα είδη φυτών. Τμήμα τους περιλαμβάνεται στις σημαντικές περιοχές για τα πουλιά. </w:t>
            </w:r>
          </w:p>
          <w:p w:rsidR="001C5406" w:rsidRPr="00431F35" w:rsidRDefault="001C5406" w:rsidP="00431F35">
            <w:pPr>
              <w:jc w:val="both"/>
              <w:rPr>
                <w:lang w:val="el-GR"/>
              </w:rPr>
            </w:pPr>
            <w:r w:rsidRPr="00431F35">
              <w:rPr>
                <w:lang w:val="el-GR"/>
              </w:rPr>
              <w:t>Η λίμνη Κορώνεια παρουσιάζει έντονη ρύπανση, οφειλόμενη στις απορρίψεις θρεπτικών υλών, βαρέων μετάλλων και άλλων ρύπων από βιομηχανίες και πόλεις της γύρω περιοχής, οι οποίες έχουν προκαλέσει ευτροφισµό (δηλ. υπερεµπλουτισµό σε θρεπτικές ύλες, που οδηγεί σε εξάντληση του οξυγόνου των υδάτων).</w:t>
            </w:r>
          </w:p>
          <w:p w:rsidR="001C5406" w:rsidRPr="00431F35" w:rsidRDefault="001C5406" w:rsidP="00431F35">
            <w:pPr>
              <w:ind w:right="69"/>
              <w:jc w:val="both"/>
              <w:rPr>
                <w:lang w:val="el-GR"/>
              </w:rPr>
            </w:pPr>
            <w:r w:rsidRPr="00431F35">
              <w:rPr>
                <w:lang w:val="el-GR"/>
              </w:rPr>
              <w:t>Προς την κατεύθυνση της αποκατάστασης της λίμνης Κορώνειας έχει εκπονηθεί η μελέτη «ΑΝΑΘΕΩΡΗΜΕΝΟ ΣΧΕΔΙΟ ΑΠΟΚΑΤΑΣΤΑΣΗΣ ΤΗΣ ΛΙΜΝΗΣ ΚΟΡΩΝΕΙΑΣ ΤΟΥ ΝΟΜΟΥ ΘΕΣΣΑΛΟΝΙΚΗΣ» (</w:t>
            </w:r>
            <w:r>
              <w:t>MASTERPLAN</w:t>
            </w:r>
            <w:r w:rsidRPr="00431F35">
              <w:rPr>
                <w:lang w:val="el-GR"/>
              </w:rPr>
              <w:t xml:space="preserve">, 2004) με σκοπό τη σταδιακή ανύψωση της στάθμης της λίμνης Κορώνεια και τη βελτίωση της ποιότητας του νερού μέσω ενίσχυσης του υδατικού ισοζυγίου της λίμνης και ανακύκλωσης των υδάτων για την αποκατάσταση των λειτουργιών αποθήκευσης νερού και στήριξης τροφικών πλεγμάτων, μέσω της υλοποίησης ενός προγράμματος μέτρων. Για την επίτευξη του ως άνω σκοπού, εξετάστηκαν και αξιολογήθηκαν τέσσερα σενάρια αποκατάστασης. Εκείνο που προκρίθηκε, αφορά στην ανύψωση της στάθμης της λίμνης κατά 0,5 </w:t>
            </w:r>
            <w:r w:rsidRPr="00482A39">
              <w:t>m</w:t>
            </w:r>
            <w:r w:rsidRPr="00431F35">
              <w:rPr>
                <w:lang w:val="el-GR"/>
              </w:rPr>
              <w:t xml:space="preserve"> με παράλληλη διαμόρφωση του υγροτόπου και εκβάθυνση λίμνης κατά 0,5</w:t>
            </w:r>
            <w:r w:rsidRPr="00482A39">
              <w:t>m</w:t>
            </w:r>
            <w:r w:rsidRPr="00431F35">
              <w:rPr>
                <w:lang w:val="el-GR"/>
              </w:rPr>
              <w:t xml:space="preserve">. Σε εφαρμογή της προαναφερόμενης μελέτης εκτελέστηκαν εργασίες διευθέτησης της τεχνητής τάφρου που επιτρέπει την επικοινωνία των λιμνών Κορώνειας και Βόλβης, έτσι ώστε η ενωτική τάφρος να επιτρέπει τον εμπλουτισμό της Κορώνειας με νερό από παρακείμενους χείμαρρους αλλά παράλληλα και την υπερχείλιση της λίμνης για ανανέωση των υδάτων της. Επιπλέον, στην ίδια μελέτη παραθέτονται μέτρα/έργα, η εφαρμογή/ υλοποίηση των οποίων θα συμβάλει στην αποκατάσταση της λίμνης.   </w:t>
            </w:r>
          </w:p>
        </w:tc>
      </w:tr>
      <w:tr w:rsidR="001C5406" w:rsidRPr="00244B63" w:rsidTr="00566380">
        <w:tc>
          <w:tcPr>
            <w:tcW w:w="4503" w:type="dxa"/>
            <w:gridSpan w:val="2"/>
            <w:shd w:val="clear" w:color="auto" w:fill="F2F2F2"/>
          </w:tcPr>
          <w:p w:rsidR="001C5406" w:rsidRPr="00A06EF8" w:rsidRDefault="001C5406" w:rsidP="00A330A8">
            <w:pPr>
              <w:spacing w:line="300" w:lineRule="atLeast"/>
            </w:pPr>
            <w:r w:rsidRPr="00A06EF8">
              <w:lastRenderedPageBreak/>
              <w:t xml:space="preserve">Φορέας Υλοποίησης </w:t>
            </w:r>
          </w:p>
        </w:tc>
        <w:tc>
          <w:tcPr>
            <w:tcW w:w="3719" w:type="dxa"/>
          </w:tcPr>
          <w:p w:rsidR="001C5406" w:rsidRPr="00A06EF8" w:rsidRDefault="001C5406"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1C5406" w:rsidRPr="00244B63" w:rsidTr="00566380">
        <w:tc>
          <w:tcPr>
            <w:tcW w:w="4503" w:type="dxa"/>
            <w:gridSpan w:val="2"/>
            <w:shd w:val="clear" w:color="auto" w:fill="F2F2F2"/>
          </w:tcPr>
          <w:p w:rsidR="001C5406" w:rsidRPr="00A06EF8" w:rsidRDefault="001C5406" w:rsidP="00A330A8">
            <w:pPr>
              <w:spacing w:line="300" w:lineRule="atLeast"/>
            </w:pPr>
            <w:r w:rsidRPr="00A06EF8">
              <w:t>Κόστος</w:t>
            </w:r>
            <w:r w:rsidR="00FF3EB2">
              <w:rPr>
                <w:lang w:val="el-GR"/>
              </w:rPr>
              <w:t xml:space="preserve"> </w:t>
            </w:r>
            <w:r w:rsidRPr="00A06EF8">
              <w:t>Εφαρμογής</w:t>
            </w:r>
          </w:p>
        </w:tc>
        <w:tc>
          <w:tcPr>
            <w:tcW w:w="3719" w:type="dxa"/>
          </w:tcPr>
          <w:p w:rsidR="001C5406" w:rsidRPr="00A06EF8" w:rsidRDefault="001C5406" w:rsidP="00A330A8">
            <w:pPr>
              <w:spacing w:line="300" w:lineRule="atLeast"/>
              <w:rPr>
                <w:lang w:val="el-GR"/>
              </w:rPr>
            </w:pPr>
            <w:r w:rsidRPr="00A06EF8">
              <w:rPr>
                <w:lang w:val="el-GR"/>
              </w:rPr>
              <w:t xml:space="preserve">5 Μ€ (για την περίοδο 2007- 2015. Αφορά μόνο στο έργο της Εποπτείας και αξιολόγησης της κατάστασης </w:t>
            </w:r>
            <w:r w:rsidRPr="00A06EF8">
              <w:rPr>
                <w:lang w:val="el-GR"/>
              </w:rPr>
              <w:lastRenderedPageBreak/>
              <w:t>διατήρησης ειδών και τύπων οικοτύπων κοινοτικού ενδιαφέροντος)</w:t>
            </w:r>
          </w:p>
        </w:tc>
      </w:tr>
      <w:tr w:rsidR="001C5406" w:rsidRPr="00244B63" w:rsidTr="00566380">
        <w:trPr>
          <w:trHeight w:val="544"/>
        </w:trPr>
        <w:tc>
          <w:tcPr>
            <w:tcW w:w="4503" w:type="dxa"/>
            <w:gridSpan w:val="2"/>
            <w:shd w:val="clear" w:color="auto" w:fill="F2F2F2"/>
          </w:tcPr>
          <w:p w:rsidR="001C5406" w:rsidRPr="00A06EF8" w:rsidRDefault="001C5406" w:rsidP="00A330A8">
            <w:pPr>
              <w:spacing w:line="300" w:lineRule="atLeast"/>
            </w:pPr>
            <w:r w:rsidRPr="00A06EF8">
              <w:lastRenderedPageBreak/>
              <w:t>Πηγή</w:t>
            </w:r>
            <w:r w:rsidR="00FF3EB2">
              <w:rPr>
                <w:lang w:val="el-GR"/>
              </w:rPr>
              <w:t xml:space="preserve"> </w:t>
            </w:r>
            <w:r w:rsidRPr="00A06EF8">
              <w:t xml:space="preserve">Χρηματοδότησης </w:t>
            </w:r>
          </w:p>
        </w:tc>
        <w:tc>
          <w:tcPr>
            <w:tcW w:w="3719" w:type="dxa"/>
          </w:tcPr>
          <w:p w:rsidR="001C5406" w:rsidRPr="00A06EF8" w:rsidRDefault="001C5406" w:rsidP="00A330A8">
            <w:pPr>
              <w:spacing w:line="300" w:lineRule="atLeast"/>
              <w:rPr>
                <w:lang w:val="el-GR"/>
              </w:rPr>
            </w:pPr>
            <w:r w:rsidRPr="00A06EF8">
              <w:rPr>
                <w:lang w:val="el-GR"/>
              </w:rPr>
              <w:t xml:space="preserve">ΕΤΠΑ  μέσω του ΕΠ Περιβάλλον και Αειφόρος Ανάπτυξη </w:t>
            </w:r>
          </w:p>
        </w:tc>
      </w:tr>
      <w:tr w:rsidR="001C5406" w:rsidRPr="00244B63" w:rsidTr="00566380">
        <w:tc>
          <w:tcPr>
            <w:tcW w:w="8222"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566380">
        <w:tc>
          <w:tcPr>
            <w:tcW w:w="8222" w:type="dxa"/>
            <w:gridSpan w:val="3"/>
          </w:tcPr>
          <w:p w:rsidR="001C5406" w:rsidRPr="00A06EF8" w:rsidRDefault="00E8022E" w:rsidP="00A330A8">
            <w:pPr>
              <w:spacing w:line="300" w:lineRule="atLeast"/>
              <w:rPr>
                <w:lang w:val="el-GR"/>
              </w:rPr>
            </w:pPr>
            <w:hyperlink r:id="rId16" w:history="1">
              <w:r w:rsidR="001C5406" w:rsidRPr="00A06EF8">
                <w:rPr>
                  <w:rStyle w:val="Hyperlink"/>
                </w:rPr>
                <w:t>www</w:t>
              </w:r>
              <w:r w:rsidR="001C5406" w:rsidRPr="00A06EF8">
                <w:rPr>
                  <w:rStyle w:val="Hyperlink"/>
                  <w:lang w:val="el-GR"/>
                </w:rPr>
                <w:t>.</w:t>
              </w:r>
              <w:r w:rsidR="001C5406" w:rsidRPr="00A06EF8">
                <w:rPr>
                  <w:rStyle w:val="Hyperlink"/>
                </w:rPr>
                <w:t>ypeka</w:t>
              </w:r>
              <w:r w:rsidR="001C5406" w:rsidRPr="00A06EF8">
                <w:rPr>
                  <w:rStyle w:val="Hyperlink"/>
                  <w:lang w:val="el-GR"/>
                </w:rPr>
                <w:t>.</w:t>
              </w:r>
              <w:r w:rsidR="001C5406" w:rsidRPr="00A06EF8">
                <w:rPr>
                  <w:rStyle w:val="Hyperlink"/>
                </w:rPr>
                <w:t>gr</w:t>
              </w:r>
            </w:hyperlink>
            <w:r w:rsidR="001C5406" w:rsidRPr="00A06EF8">
              <w:rPr>
                <w:lang w:val="el-GR"/>
              </w:rPr>
              <w:t xml:space="preserve">  Για το σύνολο των δράσεων που σχετίζονται με τις προστατευόμενες περιοχές </w:t>
            </w:r>
          </w:p>
          <w:p w:rsidR="001C5406" w:rsidRPr="00A06EF8" w:rsidRDefault="00E8022E" w:rsidP="00A330A8">
            <w:pPr>
              <w:spacing w:line="300" w:lineRule="atLeast"/>
              <w:rPr>
                <w:color w:val="000000"/>
                <w:shd w:val="clear" w:color="auto" w:fill="FFFFFF"/>
                <w:lang w:val="el-GR"/>
              </w:rPr>
            </w:pPr>
            <w:hyperlink r:id="rId17" w:history="1">
              <w:r w:rsidR="001C5406"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1C5406" w:rsidRPr="00A06EF8">
              <w:rPr>
                <w:color w:val="000000"/>
                <w:shd w:val="clear" w:color="auto" w:fill="FFFFFF"/>
                <w:lang w:val="el-GR"/>
              </w:rPr>
              <w:t xml:space="preserve">. </w:t>
            </w:r>
          </w:p>
          <w:p w:rsidR="001C5406" w:rsidRPr="00A06EF8" w:rsidRDefault="00E8022E" w:rsidP="00A330A8">
            <w:pPr>
              <w:spacing w:line="300" w:lineRule="atLeast"/>
              <w:rPr>
                <w:color w:val="000000"/>
                <w:shd w:val="clear" w:color="auto" w:fill="FFFFFF"/>
                <w:lang w:val="el-GR"/>
              </w:rPr>
            </w:pPr>
            <w:hyperlink r:id="rId18" w:history="1">
              <w:r w:rsidR="001C5406"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1C5406" w:rsidRPr="00A06EF8" w:rsidRDefault="00E8022E" w:rsidP="00A330A8">
            <w:pPr>
              <w:spacing w:line="300" w:lineRule="atLeast"/>
              <w:rPr>
                <w:color w:val="000000"/>
                <w:shd w:val="clear" w:color="auto" w:fill="FFFFFF"/>
                <w:lang w:val="el-GR"/>
              </w:rPr>
            </w:pPr>
            <w:hyperlink r:id="rId19" w:history="1">
              <w:r w:rsidR="001C5406"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1C5406" w:rsidRPr="00A06EF8" w:rsidRDefault="00E8022E" w:rsidP="00A330A8">
            <w:pPr>
              <w:spacing w:line="300" w:lineRule="atLeast"/>
              <w:rPr>
                <w:lang w:val="el-GR"/>
              </w:rPr>
            </w:pPr>
            <w:hyperlink r:id="rId20" w:tgtFrame="_blank" w:history="1">
              <w:r w:rsidR="001C5406" w:rsidRPr="00A06EF8">
                <w:rPr>
                  <w:rStyle w:val="Hyperlink"/>
                  <w:shd w:val="clear" w:color="auto" w:fill="FFFFFF"/>
                  <w:lang w:val="el-GR"/>
                </w:rPr>
                <w:t>2η Έκθεση εφαρμογής της Οδηγίας 92/43/ΕΟΚ</w:t>
              </w:r>
            </w:hyperlink>
          </w:p>
          <w:p w:rsidR="001C5406" w:rsidRPr="00847D0D" w:rsidRDefault="00E8022E" w:rsidP="00B22B57">
            <w:pPr>
              <w:spacing w:line="300" w:lineRule="atLeast"/>
              <w:rPr>
                <w:lang w:val="el-GR"/>
              </w:rPr>
            </w:pPr>
            <w:hyperlink r:id="rId21" w:tgtFrame="_blank" w:history="1">
              <w:r w:rsidR="001C5406" w:rsidRPr="00A06EF8">
                <w:rPr>
                  <w:rStyle w:val="Hyperlink"/>
                  <w:shd w:val="clear" w:color="auto" w:fill="FFFFFF"/>
                  <w:lang w:val="el-GR"/>
                </w:rPr>
                <w:t>Πρόγραμμα επαναξιολόγησης 69 Σημαντικών Περιοχών για τα Πουλιά για τον χαρακτηρισμό τους ως Ζωνών Ειδικής Προστασίας της ορνιθοπανίδας – Τελική αναφορά.</w:t>
              </w:r>
            </w:hyperlink>
          </w:p>
        </w:tc>
      </w:tr>
    </w:tbl>
    <w:p w:rsidR="001C5406" w:rsidRPr="00847D0D"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314"/>
        <w:gridCol w:w="5199"/>
      </w:tblGrid>
      <w:tr w:rsidR="001C5406" w:rsidRPr="00A06EF8" w:rsidTr="008D4682">
        <w:trPr>
          <w:tblHeader/>
        </w:trPr>
        <w:tc>
          <w:tcPr>
            <w:tcW w:w="793"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3</w:t>
            </w:r>
          </w:p>
        </w:tc>
        <w:tc>
          <w:tcPr>
            <w:tcW w:w="7729"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8D4682">
        <w:trPr>
          <w:tblHeader/>
        </w:trPr>
        <w:tc>
          <w:tcPr>
            <w:tcW w:w="8522" w:type="dxa"/>
            <w:gridSpan w:val="3"/>
          </w:tcPr>
          <w:p w:rsidR="001C5406" w:rsidRPr="00965E92" w:rsidRDefault="001C5406" w:rsidP="00A330A8">
            <w:pPr>
              <w:pStyle w:val="NormalBold"/>
              <w:spacing w:line="300" w:lineRule="atLeast"/>
            </w:pPr>
            <w:r w:rsidRPr="00965E92">
              <w:t>Οδηγίες για το πόσιμο νερό (80/778/ΕΟΚ, 98/83/ΕΚ)</w:t>
            </w:r>
          </w:p>
        </w:tc>
      </w:tr>
      <w:tr w:rsidR="001C5406" w:rsidRPr="00A06EF8" w:rsidTr="008D4682">
        <w:tc>
          <w:tcPr>
            <w:tcW w:w="8522"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8D4682">
        <w:tc>
          <w:tcPr>
            <w:tcW w:w="8522" w:type="dxa"/>
            <w:gridSpan w:val="3"/>
          </w:tcPr>
          <w:p w:rsidR="001C5406" w:rsidRPr="00B22B57" w:rsidRDefault="001C5406" w:rsidP="00B22B57">
            <w:pPr>
              <w:spacing w:line="300" w:lineRule="atLeast"/>
              <w:jc w:val="both"/>
              <w:rPr>
                <w:rFonts w:cs="Arial"/>
                <w:color w:val="000000"/>
                <w:lang w:val="el-GR"/>
              </w:rPr>
            </w:pPr>
            <w:r w:rsidRPr="00431F35">
              <w:rPr>
                <w:rFonts w:cs="Arial"/>
                <w:color w:val="000000"/>
                <w:lang w:val="el-GR"/>
              </w:rPr>
              <w:t>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Δημ.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Δ/νση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w:t>
            </w:r>
          </w:p>
        </w:tc>
      </w:tr>
      <w:tr w:rsidR="001C5406" w:rsidRPr="00244B63" w:rsidTr="008D4682">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8D4682">
        <w:tc>
          <w:tcPr>
            <w:tcW w:w="8522" w:type="dxa"/>
            <w:gridSpan w:val="3"/>
          </w:tcPr>
          <w:p w:rsidR="001C5406" w:rsidRPr="00404A99" w:rsidRDefault="001C5406" w:rsidP="00404A99">
            <w:pPr>
              <w:jc w:val="both"/>
              <w:rPr>
                <w:color w:val="000000"/>
                <w:lang w:val="el-GR"/>
              </w:rPr>
            </w:pPr>
            <w:r w:rsidRPr="00404A99">
              <w:rPr>
                <w:color w:val="000000"/>
                <w:lang w:val="el-GR"/>
              </w:rPr>
              <w:t>Στο Υ.Δ.10 για την ύδρευση των οικισμών του δραστηριοποιούνται  18 Δ.Ε.Υ.Α. καθώς και η ΕΥΑΘ ενώ στην Περιφερειακή Ενότητα (Π.Ε.) Χαλκιδικής, όπου δεν υπάρχει Δ.Ε.Υ.Α., οι 4 Καλλικρατικοί Δήμοι είναι υπεύθυνοι για την Ύδρευση/ Αποχέτευση της περιοχής αρμοδιότητάς τους.</w:t>
            </w:r>
          </w:p>
          <w:p w:rsidR="001C5406" w:rsidRPr="00404A99" w:rsidRDefault="001C5406" w:rsidP="00404A99">
            <w:pPr>
              <w:widowControl w:val="0"/>
              <w:jc w:val="both"/>
              <w:rPr>
                <w:color w:val="000000"/>
                <w:lang w:val="el-GR"/>
              </w:rPr>
            </w:pPr>
            <w:r w:rsidRPr="00404A99">
              <w:rPr>
                <w:color w:val="000000"/>
                <w:lang w:val="el-GR"/>
              </w:rPr>
              <w:t>Η Εταιρεία με την επωνυμία «Εταιρεία Ύδρευσης και Αποχέτευσης Θεσσαλονίκης Α.Ε.» ιδρύθηκε το 1998 (Νόμος 2651/2.11.1998 (Φ.Ε.Κ. Α΄248/3.11.1998). Υπάγεται στο κεφάλαιο Β’ του νόμου 3429/2009 περί ΔΕΚΟ. Η διάρκεια της Εταιρείας ορίσθηκε σε ενενήντα εννέα (99) έτη από την 3η Νοεμβρίου 1998 και έχει έδρα τη Θεσσαλονίκη.</w:t>
            </w:r>
          </w:p>
          <w:p w:rsidR="001C5406" w:rsidRPr="00404A99" w:rsidRDefault="001C5406" w:rsidP="00404A99">
            <w:pPr>
              <w:jc w:val="both"/>
              <w:rPr>
                <w:color w:val="000000"/>
                <w:lang w:val="el-GR"/>
              </w:rPr>
            </w:pPr>
            <w:r w:rsidRPr="00404A99">
              <w:rPr>
                <w:color w:val="000000"/>
                <w:lang w:val="el-GR"/>
              </w:rPr>
              <w:t>Με σύμβαση διάρκειας 30 ετών, που υπογράφηκε στις 27.07.2001, μεταξύ του Ελληνικού Δημοσίου, της Ε.Υ.Α.Θ. Παγίων και της Ε.Υ.Α.Θ. Α.Ε. χορηγήθηκε στην Ε.Υ.Α.Θ. Α.Ε. το αποκλειστικό δικαίωμα παροχής ύδρευσης και αποχέτευσης στη γεωγραφική περιοχή αρμοδιότητάς της.</w:t>
            </w:r>
          </w:p>
          <w:p w:rsidR="001C5406" w:rsidRDefault="001C5406" w:rsidP="00404A99">
            <w:pPr>
              <w:jc w:val="both"/>
              <w:rPr>
                <w:color w:val="000000"/>
                <w:lang w:val="el-GR"/>
              </w:rPr>
            </w:pPr>
            <w:r w:rsidRPr="00404A99">
              <w:rPr>
                <w:color w:val="000000"/>
                <w:lang w:val="el-GR"/>
              </w:rPr>
              <w:t xml:space="preserve">Η περιοχή αρμοδιότητας της ΕΥΑΘ (Εταιρεία Ύδρευσης και Αποχέτευσης Θεσσαλονίκης), περιλαμβάνει περιοχές δέκα (10) συνολικά Δήμων (είτε στο σύνολό τους είτε τμήμα </w:t>
            </w:r>
            <w:r w:rsidRPr="00404A99">
              <w:rPr>
                <w:color w:val="000000"/>
                <w:lang w:val="el-GR"/>
              </w:rPr>
              <w:lastRenderedPageBreak/>
              <w:t>αυτών) της περιοχής Θεσσαλονίκης (Θεσσαλονίκης, Κορδελιού-Ευόσμου, Νεάπολης-Συκέων, Παύλου Μελά, Αμπελοκήπων-Μενεμένης, Καλαμαριάς, Πυλαίας- Χορτιάτη, Ωραιοκάστρου και Δέλτα)</w:t>
            </w:r>
            <w:r>
              <w:rPr>
                <w:color w:val="000000"/>
                <w:lang w:val="el-GR"/>
              </w:rPr>
              <w:t>.</w:t>
            </w:r>
          </w:p>
          <w:p w:rsidR="001C5406" w:rsidRPr="00100E09" w:rsidRDefault="001C5406" w:rsidP="00100E09">
            <w:pPr>
              <w:jc w:val="both"/>
              <w:rPr>
                <w:color w:val="000000"/>
                <w:lang w:val="el-GR"/>
              </w:rPr>
            </w:pPr>
            <w:r w:rsidRPr="00100E09">
              <w:rPr>
                <w:color w:val="000000"/>
                <w:lang w:val="el-GR"/>
              </w:rPr>
              <w:t>Οι</w:t>
            </w:r>
            <w:r w:rsidRPr="00E34202">
              <w:rPr>
                <w:color w:val="000000"/>
              </w:rPr>
              <w:t> </w:t>
            </w:r>
            <w:r w:rsidRPr="00100E09">
              <w:rPr>
                <w:color w:val="000000"/>
                <w:lang w:val="el-GR"/>
              </w:rPr>
              <w:t xml:space="preserve"> απαιτούμενες ποσότητες ακατέργαστου ύδατος, με τις οποίες υδροδοτεί η εταιρία τις περιοχές της χωρικής της αρμοδιότητας, προέρχονται από τον ποταμό Αλιάκμονα καθώς και από υπόγεια ύδατα που βρίσκονται, κυρίως στα δυτικά και βόρεια της πόλης. Οι κυριότερες πηγές υπόγειου ύδατος βρίσκονται στο Καλοχώρι, Σίνδο, Νάρρες, Αξιό και Αρραβησσό. Το νερό, μέσω των αντλιοστασίων Δενδροποτάμου, Διαβατών, Σίνδου και Ιωνίας και 12 δεξαμενών και διοχετεύεται στους καταναλωτές μέσω ενός δικτύου σωληνώσεων μήκους 1.730 </w:t>
            </w:r>
            <w:r w:rsidRPr="00E34202">
              <w:rPr>
                <w:color w:val="000000"/>
              </w:rPr>
              <w:t>Km</w:t>
            </w:r>
            <w:r w:rsidRPr="00100E09">
              <w:rPr>
                <w:color w:val="000000"/>
                <w:lang w:val="el-GR"/>
              </w:rPr>
              <w:t xml:space="preserve"> περίπου.</w:t>
            </w:r>
          </w:p>
          <w:p w:rsidR="001C5406" w:rsidRPr="00100E09" w:rsidRDefault="001C5406" w:rsidP="00100E09">
            <w:pPr>
              <w:spacing w:before="120"/>
              <w:rPr>
                <w:rFonts w:cs="Arial"/>
                <w:b/>
                <w:lang w:val="el-GR"/>
              </w:rPr>
            </w:pPr>
            <w:r w:rsidRPr="00100E09">
              <w:rPr>
                <w:rFonts w:cs="Arial"/>
                <w:b/>
                <w:lang w:val="el-GR"/>
              </w:rPr>
              <w:t>Επιφανειακά νερά</w:t>
            </w:r>
          </w:p>
          <w:p w:rsidR="001C5406" w:rsidRPr="00100E09" w:rsidRDefault="001C5406" w:rsidP="00100E09">
            <w:pPr>
              <w:jc w:val="both"/>
              <w:rPr>
                <w:color w:val="000000"/>
                <w:lang w:val="el-GR"/>
              </w:rPr>
            </w:pPr>
            <w:r w:rsidRPr="00100E09">
              <w:rPr>
                <w:rFonts w:cs="Arial"/>
                <w:color w:val="000000"/>
                <w:lang w:val="el-GR"/>
              </w:rPr>
              <w:t>Στο Υδατικό διαμέρισμα Κεντρικής Μακεδονίας (</w:t>
            </w:r>
            <w:r w:rsidRPr="00482A39">
              <w:rPr>
                <w:rFonts w:cs="Arial"/>
                <w:color w:val="000000"/>
              </w:rPr>
              <w:t>GR</w:t>
            </w:r>
            <w:r w:rsidRPr="00100E09">
              <w:rPr>
                <w:rFonts w:cs="Arial"/>
                <w:color w:val="000000"/>
                <w:lang w:val="el-GR"/>
              </w:rPr>
              <w:t xml:space="preserve">10) δεν απογράφεται καμία υδροληψία από επιφανειακό ΥΣ για την παραγωγή πόσιμου. Ωστόσο, υπό το καθεστώς προστασίας που περιγράφεται στην πιο πάνω παράγραφο βρίσκεται η Ενωτική Διώρυγα Αλιάκμονα-Αξιού, μέσω της  οποίας μεταφέρεται επιφανειακό νερό του π. Αλιάκμονα από τη θέση Βάρβαρες στον ποταμό Αλιάκμονα (Υδατικό Διαμέρισμα </w:t>
            </w:r>
            <w:r w:rsidRPr="00482A39">
              <w:rPr>
                <w:rFonts w:cs="Arial"/>
                <w:color w:val="000000"/>
              </w:rPr>
              <w:t>GR</w:t>
            </w:r>
            <w:r w:rsidRPr="00100E09">
              <w:rPr>
                <w:rFonts w:cs="Arial"/>
                <w:color w:val="000000"/>
                <w:lang w:val="el-GR"/>
              </w:rPr>
              <w:t xml:space="preserve"> 09) προς το Αντλιοστάσιο Σίνδου της ΕΥΑΘ και από εκεί με κλειστούς αγωγούς έως την Εγκατάσταση Επεξεργασίας Νερού (ΕΕΝ) του Υδραγωγείου Αλιάκμονα για την ύδρευση του Πολεοδομικού Συγκροτήματος Θεσσαλονίκης, εξασφαλίζοντας τελικά περίπου 56,8 </w:t>
            </w:r>
            <w:r>
              <w:rPr>
                <w:rFonts w:cs="Arial"/>
                <w:color w:val="000000"/>
              </w:rPr>
              <w:t>x</w:t>
            </w:r>
            <w:r w:rsidRPr="00100E09">
              <w:rPr>
                <w:rFonts w:cs="Arial"/>
                <w:color w:val="000000"/>
                <w:lang w:val="el-GR"/>
              </w:rPr>
              <w:t xml:space="preserve"> 10</w:t>
            </w:r>
            <w:r w:rsidRPr="00100E09">
              <w:rPr>
                <w:rFonts w:cs="Arial"/>
                <w:color w:val="000000"/>
                <w:vertAlign w:val="superscript"/>
                <w:lang w:val="el-GR"/>
              </w:rPr>
              <w:t>6</w:t>
            </w:r>
            <w:r>
              <w:rPr>
                <w:rFonts w:cs="Arial"/>
                <w:color w:val="000000"/>
              </w:rPr>
              <w:t>m</w:t>
            </w:r>
            <w:r w:rsidRPr="00100E09">
              <w:rPr>
                <w:rFonts w:cs="Arial"/>
                <w:color w:val="000000"/>
                <w:vertAlign w:val="superscript"/>
                <w:lang w:val="el-GR"/>
              </w:rPr>
              <w:t>3</w:t>
            </w:r>
            <w:r w:rsidRPr="00100E09">
              <w:rPr>
                <w:rFonts w:cs="Arial"/>
                <w:color w:val="000000"/>
                <w:lang w:val="el-GR"/>
              </w:rPr>
              <w:t xml:space="preserve">/έτος πόσιμο νερό. Η ανάγκη προστασίας της Ενωτικής Διώρυγας προκύπτει από το Άρθρο 11 της </w:t>
            </w:r>
            <w:r w:rsidRPr="00100E09">
              <w:rPr>
                <w:color w:val="000000"/>
                <w:lang w:val="el-GR"/>
              </w:rPr>
              <w:t xml:space="preserve">ΚΥΑ Υ2/2600/21.06.2001 για τη λήψη κατά προτεραιότητα μέτρων προστασίας των πηγών υδροληψίας για την παραγωγή πόσιμου νερού (θέσπιση ζωνών προστασίας, κ.λπ.). </w:t>
            </w:r>
          </w:p>
          <w:p w:rsidR="001C5406" w:rsidRPr="00100E09" w:rsidRDefault="001C5406" w:rsidP="00100E09">
            <w:pPr>
              <w:jc w:val="both"/>
              <w:rPr>
                <w:lang w:val="el-GR"/>
              </w:rPr>
            </w:pPr>
            <w:r w:rsidRPr="00100E09">
              <w:rPr>
                <w:rFonts w:cs="Arial"/>
                <w:lang w:val="el-GR"/>
              </w:rPr>
              <w:t xml:space="preserve">Όλοι οι υπόλοιποι δήμοι του ΥΔ10, καθώς και οι λοιπές Δημοτικές Ενότητες των </w:t>
            </w:r>
            <w:r>
              <w:rPr>
                <w:rFonts w:cs="Arial"/>
                <w:lang w:val="el-GR"/>
              </w:rPr>
              <w:t xml:space="preserve">προαναφερόμενων </w:t>
            </w:r>
            <w:r w:rsidRPr="00100E09">
              <w:rPr>
                <w:rFonts w:cs="Arial"/>
                <w:lang w:val="el-GR"/>
              </w:rPr>
              <w:t xml:space="preserve">Δήμων εξυπηρετούνται ως προς την ύδρευση από υπόγεια υδατικά συστήματα, μέσω γεωτρήσεων, καθώς και από πηγές. </w:t>
            </w:r>
            <w:r w:rsidRPr="00100E09">
              <w:rPr>
                <w:lang w:val="el-GR"/>
              </w:rPr>
              <w:t xml:space="preserve">Στο σημείο αυτό σημειώνεται πως στις απολήψεις επιφανειακού νερού συμπεριλαμβάνονται και απολήψεις από </w:t>
            </w:r>
            <w:r w:rsidRPr="00100E09">
              <w:rPr>
                <w:b/>
                <w:lang w:val="el-GR"/>
              </w:rPr>
              <w:t xml:space="preserve">πηγές, </w:t>
            </w:r>
            <w:r w:rsidRPr="00100E09">
              <w:rPr>
                <w:lang w:val="el-GR"/>
              </w:rPr>
              <w:t>παρόλο που αυτέςαποτελούν σημείο εμφάνισης υπόγειου νερού</w:t>
            </w:r>
            <w:r w:rsidRPr="00100E09">
              <w:rPr>
                <w:b/>
                <w:lang w:val="el-GR"/>
              </w:rPr>
              <w:t xml:space="preserve">. </w:t>
            </w:r>
            <w:r w:rsidRPr="00100E09">
              <w:rPr>
                <w:lang w:val="el-GR"/>
              </w:rPr>
              <w:t xml:space="preserve"> Ο λόγος για αυτό  είναι πως οι απολήψεις νερού πηγών ασκούν πίεση στα κατάντη επιφανειακά ΥΣ, στα οποία θα κατέληγε το νερό εάν δε λάμβανε χώρα η απόληψη. Οι απολήψεις από πηγές στο ΥΔ10 για ύδρευση ανέρχονται  </w:t>
            </w:r>
            <w:r w:rsidRPr="00100E09">
              <w:rPr>
                <w:rFonts w:cs="Arial"/>
                <w:color w:val="000000"/>
                <w:lang w:val="el-GR"/>
              </w:rPr>
              <w:t xml:space="preserve">περίπου σε 7,8 </w:t>
            </w:r>
            <w:r>
              <w:rPr>
                <w:rFonts w:cs="Arial"/>
                <w:color w:val="000000"/>
              </w:rPr>
              <w:t>x</w:t>
            </w:r>
            <w:r w:rsidRPr="00100E09">
              <w:rPr>
                <w:rFonts w:cs="Arial"/>
                <w:color w:val="000000"/>
                <w:lang w:val="el-GR"/>
              </w:rPr>
              <w:t xml:space="preserve"> 10</w:t>
            </w:r>
            <w:r w:rsidRPr="00100E09">
              <w:rPr>
                <w:rFonts w:cs="Arial"/>
                <w:color w:val="000000"/>
                <w:vertAlign w:val="superscript"/>
                <w:lang w:val="el-GR"/>
              </w:rPr>
              <w:t>6</w:t>
            </w:r>
            <w:r>
              <w:rPr>
                <w:rFonts w:cs="Arial"/>
                <w:color w:val="000000"/>
              </w:rPr>
              <w:t>m</w:t>
            </w:r>
            <w:r w:rsidRPr="00100E09">
              <w:rPr>
                <w:rFonts w:cs="Arial"/>
                <w:color w:val="000000"/>
                <w:vertAlign w:val="superscript"/>
                <w:lang w:val="el-GR"/>
              </w:rPr>
              <w:t>3</w:t>
            </w:r>
            <w:r w:rsidRPr="00100E09">
              <w:rPr>
                <w:rFonts w:cs="Arial"/>
                <w:color w:val="000000"/>
                <w:lang w:val="el-GR"/>
              </w:rPr>
              <w:t xml:space="preserve"> πόσιμο νερό/ έτος. </w:t>
            </w:r>
          </w:p>
          <w:p w:rsidR="001C5406" w:rsidRPr="00100E09" w:rsidRDefault="001C5406" w:rsidP="00100E09">
            <w:pPr>
              <w:spacing w:before="120"/>
              <w:rPr>
                <w:rFonts w:cs="Arial"/>
                <w:b/>
                <w:lang w:val="el-GR"/>
              </w:rPr>
            </w:pPr>
            <w:r w:rsidRPr="00100E09">
              <w:rPr>
                <w:rFonts w:cs="Arial"/>
                <w:b/>
                <w:lang w:val="el-GR"/>
              </w:rPr>
              <w:t>Υπόγεια νερά</w:t>
            </w:r>
          </w:p>
          <w:p w:rsidR="001C5406" w:rsidRPr="00100E09" w:rsidRDefault="001C5406" w:rsidP="00100E09">
            <w:pPr>
              <w:jc w:val="both"/>
              <w:rPr>
                <w:color w:val="000000"/>
                <w:lang w:val="el-GR"/>
              </w:rPr>
            </w:pPr>
            <w:r w:rsidRPr="00100E09">
              <w:rPr>
                <w:color w:val="000000"/>
                <w:lang w:val="el-GR"/>
              </w:rPr>
              <w:t>Οι αντλήσεις από υπόγεια νερά για την κάλυψη των υδρευτικών αναγκών του Υδατικού Διαμερίσματος Κεντρικής Μακεδονίας υπολογίζονται σε 112,7</w:t>
            </w:r>
            <w:r w:rsidRPr="00C95597">
              <w:rPr>
                <w:color w:val="000000"/>
              </w:rPr>
              <w:t>x</w:t>
            </w:r>
            <w:r w:rsidRPr="00100E09">
              <w:rPr>
                <w:color w:val="000000"/>
                <w:lang w:val="el-GR"/>
              </w:rPr>
              <w:t>10</w:t>
            </w:r>
            <w:r w:rsidRPr="00100E09">
              <w:rPr>
                <w:color w:val="000000"/>
                <w:vertAlign w:val="superscript"/>
                <w:lang w:val="el-GR"/>
              </w:rPr>
              <w:t>6</w:t>
            </w:r>
            <w:r w:rsidRPr="00C95597">
              <w:rPr>
                <w:color w:val="000000"/>
              </w:rPr>
              <w:t>m</w:t>
            </w:r>
            <w:r w:rsidRPr="00100E09">
              <w:rPr>
                <w:color w:val="000000"/>
                <w:vertAlign w:val="superscript"/>
                <w:lang w:val="el-GR"/>
              </w:rPr>
              <w:t>3</w:t>
            </w:r>
            <w:r w:rsidRPr="00100E09">
              <w:rPr>
                <w:color w:val="000000"/>
                <w:lang w:val="el-GR"/>
              </w:rPr>
              <w:t>/έτος, που αντιστοιχεί στο 64% των συνολικών αναγκών, ενώ το υπόλοιπο καλύπτεται από επιφανειακά υδατικά συστήματα του ΥΔ 09, καθώς και νερό πηγών, όπως αναφέρθηκε παραπάνω.</w:t>
            </w:r>
          </w:p>
          <w:p w:rsidR="001C5406" w:rsidRPr="00100E09" w:rsidRDefault="001C5406" w:rsidP="00100E09">
            <w:pPr>
              <w:jc w:val="both"/>
              <w:rPr>
                <w:color w:val="000000"/>
                <w:lang w:val="el-GR"/>
              </w:rPr>
            </w:pPr>
            <w:r w:rsidRPr="00100E09">
              <w:rPr>
                <w:color w:val="000000"/>
                <w:lang w:val="el-GR"/>
              </w:rPr>
              <w:t xml:space="preserve">Η ποιότητα του αντλούμενου υπόγειου νερού ποικίλει κατά θέσεις. Στα πλαίσια αυτής του παρόντος Σχεδίου Διαχείρισης επισημαίνονται οι περιοχές όπου σημειώνονται υπερβάσεις των Ανώτατων Αποδεκτών ορίων των παραμέτρων που εξετάστηκαν και οι </w:t>
            </w:r>
            <w:r w:rsidRPr="00100E09">
              <w:rPr>
                <w:color w:val="000000"/>
                <w:lang w:val="el-GR"/>
              </w:rPr>
              <w:lastRenderedPageBreak/>
              <w:t>περιοχές όπου πρέπει να ληφθεί μέριμνα για την εξασφάλιση της υδροδότησης με πόσιμο νερό.</w:t>
            </w:r>
          </w:p>
          <w:p w:rsidR="001C5406" w:rsidRPr="00100E09" w:rsidRDefault="001C5406" w:rsidP="00100E09">
            <w:pPr>
              <w:rPr>
                <w:color w:val="000000"/>
                <w:lang w:val="el-GR"/>
              </w:rPr>
            </w:pPr>
            <w:r w:rsidRPr="00100E09">
              <w:rPr>
                <w:color w:val="000000"/>
                <w:lang w:val="el-GR"/>
              </w:rPr>
              <w:t>Οι υπερβάσεις αυτές σχετίζονται με:</w:t>
            </w:r>
          </w:p>
          <w:p w:rsidR="001C5406" w:rsidRPr="00C95597" w:rsidRDefault="001C5406" w:rsidP="00100E09">
            <w:pPr>
              <w:numPr>
                <w:ilvl w:val="0"/>
                <w:numId w:val="15"/>
              </w:numPr>
              <w:autoSpaceDE w:val="0"/>
              <w:autoSpaceDN w:val="0"/>
              <w:adjustRightInd w:val="0"/>
              <w:spacing w:before="60" w:after="60" w:line="280" w:lineRule="atLeast"/>
              <w:ind w:left="284" w:hanging="284"/>
              <w:jc w:val="both"/>
              <w:textAlignment w:val="center"/>
              <w:rPr>
                <w:color w:val="000000"/>
              </w:rPr>
            </w:pPr>
            <w:r w:rsidRPr="00C95597">
              <w:rPr>
                <w:color w:val="000000"/>
              </w:rPr>
              <w:t>ανθρωπογενή ρύπανση</w:t>
            </w:r>
          </w:p>
          <w:p w:rsidR="001C5406" w:rsidRPr="00C95597" w:rsidRDefault="001C5406" w:rsidP="00100E09">
            <w:pPr>
              <w:numPr>
                <w:ilvl w:val="0"/>
                <w:numId w:val="15"/>
              </w:numPr>
              <w:autoSpaceDE w:val="0"/>
              <w:autoSpaceDN w:val="0"/>
              <w:adjustRightInd w:val="0"/>
              <w:spacing w:before="60" w:after="60" w:line="280" w:lineRule="atLeast"/>
              <w:ind w:left="284" w:hanging="284"/>
              <w:jc w:val="both"/>
              <w:textAlignment w:val="center"/>
              <w:rPr>
                <w:color w:val="000000"/>
              </w:rPr>
            </w:pPr>
            <w:r w:rsidRPr="00C95597">
              <w:rPr>
                <w:color w:val="000000"/>
              </w:rPr>
              <w:t>πρωτογενήρύπανση (γεωπεριβάλλον)</w:t>
            </w:r>
            <w:r>
              <w:rPr>
                <w:color w:val="000000"/>
              </w:rPr>
              <w:t>.</w:t>
            </w:r>
          </w:p>
          <w:p w:rsidR="001C5406" w:rsidRDefault="001C5406" w:rsidP="00022596">
            <w:pPr>
              <w:jc w:val="both"/>
              <w:rPr>
                <w:color w:val="000000"/>
              </w:rPr>
            </w:pPr>
            <w:r w:rsidRPr="00100E09">
              <w:rPr>
                <w:color w:val="000000"/>
                <w:lang w:val="el-GR"/>
              </w:rPr>
              <w:t xml:space="preserve">Σημειώνεται ότι υπάρχουν περιπτώσεις στις οποίες χρησιμοποιείται κατά παρέκκλιση για ύδρευση, νερό χαμηλής ποιότητας (υφάλμυρο) ή νερό με υψηλές συγκεντρώσεις σε επικίνδυνες ουσίες (π.χ. </w:t>
            </w:r>
            <w:r w:rsidRPr="008579B0">
              <w:rPr>
                <w:color w:val="000000"/>
              </w:rPr>
              <w:t>As</w:t>
            </w:r>
            <w:r w:rsidRPr="00100E09">
              <w:rPr>
                <w:color w:val="000000"/>
                <w:lang w:val="el-GR"/>
              </w:rPr>
              <w:t xml:space="preserve">) είτε αυτούσιο είτε με ανάμειξη με νερό αποδεκτής ποιότητας, βάσει του Άρθρου 9 της ΚΥΑ Υ2/2600/21.06.2001 περί θέσπισης παρεκκλίσεων σε συγκεκριμένες γεωγραφικές περιοχές όπου η παροχή του νερού δε μπορούσε να εξασφαλιστεί. </w:t>
            </w:r>
            <w:r>
              <w:rPr>
                <w:color w:val="000000"/>
              </w:rPr>
              <w:t>Προς</w:t>
            </w:r>
            <w:r w:rsidR="00D82A7B">
              <w:rPr>
                <w:color w:val="000000"/>
              </w:rPr>
              <w:t xml:space="preserve"> </w:t>
            </w:r>
            <w:r>
              <w:rPr>
                <w:color w:val="000000"/>
              </w:rPr>
              <w:t>την κατεύθυνση αυτή</w:t>
            </w:r>
            <w:r w:rsidR="00D82A7B">
              <w:rPr>
                <w:color w:val="000000"/>
              </w:rPr>
              <w:t xml:space="preserve"> </w:t>
            </w:r>
            <w:r>
              <w:rPr>
                <w:color w:val="000000"/>
              </w:rPr>
              <w:t>έχουν</w:t>
            </w:r>
            <w:r w:rsidR="00D82A7B">
              <w:rPr>
                <w:color w:val="000000"/>
              </w:rPr>
              <w:t xml:space="preserve"> </w:t>
            </w:r>
            <w:r>
              <w:rPr>
                <w:color w:val="000000"/>
              </w:rPr>
              <w:t>εκδοθεί</w:t>
            </w:r>
            <w:r w:rsidR="00D82A7B">
              <w:rPr>
                <w:color w:val="000000"/>
              </w:rPr>
              <w:t xml:space="preserve"> </w:t>
            </w:r>
            <w:r>
              <w:rPr>
                <w:color w:val="000000"/>
              </w:rPr>
              <w:t xml:space="preserve">οι παρακάτω αποφάσεις: </w:t>
            </w:r>
          </w:p>
          <w:p w:rsidR="001C5406" w:rsidRPr="00100E09" w:rsidRDefault="00E8022E" w:rsidP="00100E09">
            <w:pPr>
              <w:pStyle w:val="ListParagraph"/>
              <w:numPr>
                <w:ilvl w:val="0"/>
                <w:numId w:val="16"/>
              </w:numPr>
              <w:autoSpaceDE w:val="0"/>
              <w:autoSpaceDN w:val="0"/>
              <w:adjustRightInd w:val="0"/>
              <w:spacing w:before="60" w:after="60" w:line="280" w:lineRule="atLeast"/>
              <w:ind w:left="284" w:hanging="284"/>
              <w:jc w:val="both"/>
              <w:textAlignment w:val="center"/>
              <w:rPr>
                <w:lang w:val="el-GR"/>
              </w:rPr>
            </w:pPr>
            <w:hyperlink r:id="rId22" w:history="1">
              <w:r w:rsidR="001C5406" w:rsidRPr="00100E09">
                <w:rPr>
                  <w:lang w:val="el-GR"/>
                </w:rPr>
                <w:t>Υ.Α. Δ.ΥΓ2/5932/22.03.2006 (ΦΕΚ Β’ 141/7.2.06)</w:t>
              </w:r>
            </w:hyperlink>
            <w:r w:rsidR="001C5406" w:rsidRPr="00100E09">
              <w:rPr>
                <w:lang w:val="el-GR"/>
              </w:rPr>
              <w:t xml:space="preserve"> «Χορήγηση παρεκκλίσεων σύμφωνα με την Υ2/2600/21.06.2001 κοινή υπουργική απόφαση «για την ποιότητα του νερού ανθρώπινης κατανάλωσης»στους Δήμους Αξιού και Χαλάστρας Ν.Α. Θεσσαλονίκης, Τρίγλιας και Καλλικράτειας Ν. Α. Χαλκιδικής.</w:t>
            </w:r>
          </w:p>
          <w:p w:rsidR="001C5406" w:rsidRPr="00100E09" w:rsidRDefault="001C5406" w:rsidP="00100E09">
            <w:pPr>
              <w:pStyle w:val="ListParagraph"/>
              <w:numPr>
                <w:ilvl w:val="0"/>
                <w:numId w:val="16"/>
              </w:numPr>
              <w:autoSpaceDE w:val="0"/>
              <w:autoSpaceDN w:val="0"/>
              <w:adjustRightInd w:val="0"/>
              <w:spacing w:before="60" w:after="60" w:line="280" w:lineRule="atLeast"/>
              <w:ind w:left="284" w:hanging="284"/>
              <w:jc w:val="both"/>
              <w:textAlignment w:val="center"/>
              <w:rPr>
                <w:lang w:val="el-GR"/>
              </w:rPr>
            </w:pPr>
            <w:r w:rsidRPr="00100E09">
              <w:rPr>
                <w:lang w:val="el-GR"/>
              </w:rPr>
              <w:t>Αριθμ. ΔΥΓ2/53320/ 18.7.2006 «Χορήγηση παρεκκλίσεων σύμφωνα με την υπ’ αριθμ. Υ2/2600/21.06.2001 κοινή υπουργική απόφαση για την «ποιότητα του νερού ανθρώπινης κατανάλωσης» στο Δήμο Τρίγλιας.</w:t>
            </w:r>
          </w:p>
          <w:p w:rsidR="001C5406" w:rsidRPr="00022596" w:rsidRDefault="001C5406" w:rsidP="00022596">
            <w:pPr>
              <w:jc w:val="both"/>
              <w:rPr>
                <w:color w:val="000000"/>
                <w:lang w:val="el-GR"/>
              </w:rPr>
            </w:pPr>
            <w:r w:rsidRPr="00022596">
              <w:rPr>
                <w:color w:val="000000"/>
                <w:lang w:val="el-GR"/>
              </w:rPr>
              <w:t>Στην περιοχή του τ. Δήμου Τρίγλιας, έγινε οριοθέτηση της περιοχής με υψηλές συγκεντρώσεις As και έχει προβλεφθεί εγκατάσταση αποαρσενικοποίησης.</w:t>
            </w:r>
          </w:p>
          <w:p w:rsidR="001C5406" w:rsidRPr="00100E09" w:rsidRDefault="001C5406" w:rsidP="00100E09">
            <w:pPr>
              <w:jc w:val="both"/>
              <w:rPr>
                <w:color w:val="000000"/>
                <w:lang w:val="el-GR"/>
              </w:rPr>
            </w:pPr>
            <w:r w:rsidRPr="00100E09">
              <w:rPr>
                <w:color w:val="000000"/>
                <w:lang w:val="el-GR"/>
              </w:rPr>
              <w:t>Χημικές αναλύσεις για τον έλεγχο της ποιότητας του πόσιμου νερού πραγματοποιούνται σε τακτά χρονικά διαστήματα στην πλειοψηφία των σημείων διάθεσης ή/και χρήσης ενώ -αντίθετα- στο υπόγειο νερό γίνονται πολύ λίγες και αποσπασματικά. Εξαιρούνται οι καταγραφές της χημείας του νερού στο δίκτυο παρακολούθησης ποιότητας με 114 σημεία σε όλο το ΥΔ 10.</w:t>
            </w:r>
          </w:p>
        </w:tc>
      </w:tr>
      <w:tr w:rsidR="000E425A" w:rsidRPr="00244B63" w:rsidTr="008D4682">
        <w:tc>
          <w:tcPr>
            <w:tcW w:w="3168" w:type="dxa"/>
            <w:gridSpan w:val="2"/>
            <w:shd w:val="clear" w:color="auto" w:fill="F2F2F2"/>
          </w:tcPr>
          <w:p w:rsidR="000E425A" w:rsidRPr="00A06EF8" w:rsidRDefault="000E425A" w:rsidP="000E425A">
            <w:pPr>
              <w:spacing w:line="300" w:lineRule="atLeast"/>
            </w:pPr>
            <w:r w:rsidRPr="00A06EF8">
              <w:lastRenderedPageBreak/>
              <w:t xml:space="preserve">Φορέας Υλοποίησης </w:t>
            </w:r>
          </w:p>
        </w:tc>
        <w:tc>
          <w:tcPr>
            <w:tcW w:w="5354" w:type="dxa"/>
          </w:tcPr>
          <w:p w:rsidR="000E425A" w:rsidRPr="00236829" w:rsidRDefault="000E425A" w:rsidP="000E425A">
            <w:pPr>
              <w:spacing w:line="300" w:lineRule="atLeast"/>
              <w:rPr>
                <w:highlight w:val="green"/>
                <w:lang w:val="el-GR"/>
              </w:rPr>
            </w:pPr>
            <w:r w:rsidRPr="00236829">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0E425A" w:rsidRPr="00D6439F" w:rsidTr="008D4682">
        <w:tc>
          <w:tcPr>
            <w:tcW w:w="3168" w:type="dxa"/>
            <w:gridSpan w:val="2"/>
            <w:shd w:val="clear" w:color="auto" w:fill="F2F2F2"/>
          </w:tcPr>
          <w:p w:rsidR="000E425A" w:rsidRPr="00A06EF8" w:rsidRDefault="000E425A" w:rsidP="000E425A">
            <w:pPr>
              <w:spacing w:line="300" w:lineRule="atLeast"/>
            </w:pPr>
            <w:r w:rsidRPr="00A06EF8">
              <w:t>Κόστος</w:t>
            </w:r>
            <w:r w:rsidR="00FF3EB2">
              <w:rPr>
                <w:lang w:val="el-GR"/>
              </w:rPr>
              <w:t xml:space="preserve"> </w:t>
            </w:r>
            <w:r w:rsidRPr="00A06EF8">
              <w:t>Εφαρμογής</w:t>
            </w:r>
          </w:p>
        </w:tc>
        <w:tc>
          <w:tcPr>
            <w:tcW w:w="5354" w:type="dxa"/>
          </w:tcPr>
          <w:p w:rsidR="000E425A" w:rsidRPr="00236829" w:rsidRDefault="000E425A" w:rsidP="000E425A">
            <w:pPr>
              <w:spacing w:line="300" w:lineRule="atLeast"/>
              <w:rPr>
                <w:lang w:val="el-GR"/>
              </w:rPr>
            </w:pPr>
            <w:r w:rsidRPr="00236829">
              <w:rPr>
                <w:lang w:val="el-GR"/>
              </w:rPr>
              <w:t>-</w:t>
            </w:r>
          </w:p>
        </w:tc>
      </w:tr>
      <w:tr w:rsidR="000E425A" w:rsidRPr="00D6439F" w:rsidTr="008D4682">
        <w:trPr>
          <w:trHeight w:val="544"/>
        </w:trPr>
        <w:tc>
          <w:tcPr>
            <w:tcW w:w="3168" w:type="dxa"/>
            <w:gridSpan w:val="2"/>
            <w:shd w:val="clear" w:color="auto" w:fill="F2F2F2"/>
          </w:tcPr>
          <w:p w:rsidR="000E425A" w:rsidRPr="00A06EF8" w:rsidRDefault="000E425A" w:rsidP="000E425A">
            <w:pPr>
              <w:spacing w:line="300" w:lineRule="atLeast"/>
            </w:pPr>
            <w:r w:rsidRPr="00A06EF8">
              <w:t>Πηγή</w:t>
            </w:r>
            <w:r w:rsidR="00FF3EB2">
              <w:rPr>
                <w:lang w:val="el-GR"/>
              </w:rPr>
              <w:t xml:space="preserve"> </w:t>
            </w:r>
            <w:r w:rsidRPr="00A06EF8">
              <w:t xml:space="preserve">Χρηματοδότησης </w:t>
            </w:r>
          </w:p>
        </w:tc>
        <w:tc>
          <w:tcPr>
            <w:tcW w:w="5354" w:type="dxa"/>
          </w:tcPr>
          <w:p w:rsidR="000E425A" w:rsidRPr="00236829" w:rsidRDefault="000E425A" w:rsidP="000E425A">
            <w:pPr>
              <w:spacing w:line="300" w:lineRule="atLeast"/>
              <w:rPr>
                <w:lang w:val="el-GR"/>
              </w:rPr>
            </w:pPr>
            <w:r w:rsidRPr="00236829">
              <w:rPr>
                <w:lang w:val="el-GR"/>
              </w:rPr>
              <w:t>-</w:t>
            </w:r>
          </w:p>
        </w:tc>
      </w:tr>
      <w:tr w:rsidR="001C5406" w:rsidRPr="00244B63" w:rsidTr="008D4682">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D612B3" w:rsidTr="008D4682">
        <w:tc>
          <w:tcPr>
            <w:tcW w:w="8522" w:type="dxa"/>
            <w:gridSpan w:val="3"/>
          </w:tcPr>
          <w:p w:rsidR="001C5406" w:rsidRPr="00A06EF8" w:rsidRDefault="00E8022E" w:rsidP="00A330A8">
            <w:pPr>
              <w:spacing w:line="300" w:lineRule="atLeast"/>
              <w:rPr>
                <w:color w:val="000000"/>
                <w:highlight w:val="yellow"/>
                <w:shd w:val="clear" w:color="auto" w:fill="FFFFFF"/>
                <w:lang w:val="el-GR"/>
              </w:rPr>
            </w:pPr>
            <w:hyperlink r:id="rId23" w:history="1">
              <w:r w:rsidR="00D612B3">
                <w:rPr>
                  <w:rStyle w:val="Hyperlink"/>
                  <w:rFonts w:asciiTheme="minorHAnsi" w:hAnsiTheme="minorHAnsi" w:cs="Arial"/>
                  <w:lang w:val="el-GR"/>
                </w:rPr>
                <w:t>Έκθεση τριετίας 2008-2010 για την ποιότητα του πόσιμου νερού σε περιοχές που εξυπηρετούν περισσότερους από 5000 κατοίκους-  Ιστότοπος του Υπ. Υγείας</w:t>
              </w:r>
            </w:hyperlink>
          </w:p>
        </w:tc>
      </w:tr>
    </w:tbl>
    <w:p w:rsidR="001C5406" w:rsidRPr="00A06EF8"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37"/>
        <w:gridCol w:w="4277"/>
      </w:tblGrid>
      <w:tr w:rsidR="001C5406" w:rsidRPr="00A06EF8" w:rsidTr="000E425A">
        <w:trPr>
          <w:tblHeader/>
        </w:trPr>
        <w:tc>
          <w:tcPr>
            <w:tcW w:w="792"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4</w:t>
            </w:r>
          </w:p>
        </w:tc>
        <w:tc>
          <w:tcPr>
            <w:tcW w:w="7730"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0E425A">
        <w:trPr>
          <w:tblHeader/>
        </w:trPr>
        <w:tc>
          <w:tcPr>
            <w:tcW w:w="8522" w:type="dxa"/>
            <w:gridSpan w:val="3"/>
          </w:tcPr>
          <w:p w:rsidR="001C5406" w:rsidRPr="00965E92" w:rsidRDefault="001C5406" w:rsidP="00A330A8">
            <w:pPr>
              <w:pStyle w:val="NormalBold"/>
              <w:spacing w:line="300" w:lineRule="atLeast"/>
            </w:pPr>
            <w:r w:rsidRPr="00965E92">
              <w:t>Οδηγίες για την εκτίμηση περιβαλλοντικών επιπτώσεων (85/337/ΕΟΚ)</w:t>
            </w:r>
          </w:p>
        </w:tc>
      </w:tr>
      <w:tr w:rsidR="001C5406" w:rsidRPr="00A06EF8" w:rsidTr="000E425A">
        <w:tc>
          <w:tcPr>
            <w:tcW w:w="8522"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0E425A">
        <w:tc>
          <w:tcPr>
            <w:tcW w:w="8522" w:type="dxa"/>
            <w:gridSpan w:val="3"/>
          </w:tcPr>
          <w:p w:rsidR="001C5406" w:rsidRPr="00A06EF8" w:rsidRDefault="001C5406" w:rsidP="008D2AAE">
            <w:pPr>
              <w:spacing w:line="300" w:lineRule="atLeast"/>
              <w:jc w:val="both"/>
              <w:rPr>
                <w:highlight w:val="yellow"/>
                <w:lang w:val="el-GR"/>
              </w:rPr>
            </w:pPr>
            <w:r w:rsidRPr="00A06EF8">
              <w:rPr>
                <w:rFonts w:cs="Arial"/>
                <w:color w:val="000000"/>
                <w:lang w:val="el-GR"/>
              </w:rPr>
              <w:t xml:space="preserve">Στην εθνική νομοθεσία, η περιβαλλοντική αδειοδότηση εισήχθη με το Ν.1650/86 «Για την προστασία του περιβάλλοντος». Τόσο η τροποποίηση της Οδηγίας 85/337/ΕΟΚ όσο και τα διδάγματα από την υπερδεκαετή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υδατορέματα και άλλες διατάξεις». Εν συνεχεία, το νομικό πλαίσιο της περιβαλλοντικής αδειοδότησης αναμορφώθηκε με το Ν. 4014/2011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1C5406" w:rsidRPr="00244B63" w:rsidTr="000E425A">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0E425A">
        <w:tc>
          <w:tcPr>
            <w:tcW w:w="8522" w:type="dxa"/>
            <w:gridSpan w:val="3"/>
          </w:tcPr>
          <w:p w:rsidR="001C5406" w:rsidRPr="00A06EF8" w:rsidRDefault="001C5406"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0E425A" w:rsidRPr="00244B63" w:rsidTr="000E425A">
        <w:tc>
          <w:tcPr>
            <w:tcW w:w="4131" w:type="dxa"/>
            <w:gridSpan w:val="2"/>
            <w:shd w:val="clear" w:color="auto" w:fill="F2F2F2"/>
          </w:tcPr>
          <w:p w:rsidR="000E425A" w:rsidRPr="00A06EF8" w:rsidRDefault="000E425A" w:rsidP="000E425A">
            <w:pPr>
              <w:spacing w:line="300" w:lineRule="atLeast"/>
            </w:pPr>
            <w:r w:rsidRPr="00A06EF8">
              <w:t xml:space="preserve">Φορέας Υλοποίησης </w:t>
            </w:r>
          </w:p>
        </w:tc>
        <w:tc>
          <w:tcPr>
            <w:tcW w:w="4391" w:type="dxa"/>
          </w:tcPr>
          <w:p w:rsidR="000E425A" w:rsidRPr="00236829" w:rsidRDefault="000E425A" w:rsidP="000E425A">
            <w:pPr>
              <w:spacing w:line="300" w:lineRule="atLeast"/>
              <w:rPr>
                <w:highlight w:val="yellow"/>
                <w:lang w:val="el-GR"/>
              </w:rPr>
            </w:pPr>
            <w:r w:rsidRPr="00236829">
              <w:rPr>
                <w:lang w:val="el-GR"/>
              </w:rPr>
              <w:t xml:space="preserve">ΥΠΕΚΑ  και Αρμόδιες Υπηρεσίες Περιβαλλοντικής Αδειοδότησης έργων και δραστηριοτήτων  </w:t>
            </w:r>
          </w:p>
        </w:tc>
      </w:tr>
      <w:tr w:rsidR="000E425A" w:rsidRPr="000E425A" w:rsidTr="000E425A">
        <w:tc>
          <w:tcPr>
            <w:tcW w:w="4131" w:type="dxa"/>
            <w:gridSpan w:val="2"/>
            <w:shd w:val="clear" w:color="auto" w:fill="F2F2F2"/>
          </w:tcPr>
          <w:p w:rsidR="000E425A" w:rsidRPr="00A06EF8" w:rsidRDefault="000E425A" w:rsidP="000E425A">
            <w:pPr>
              <w:spacing w:line="300" w:lineRule="atLeast"/>
            </w:pPr>
            <w:r w:rsidRPr="00A06EF8">
              <w:t>Κόστος</w:t>
            </w:r>
            <w:r w:rsidR="00FF3EB2">
              <w:rPr>
                <w:lang w:val="el-GR"/>
              </w:rPr>
              <w:t xml:space="preserve"> </w:t>
            </w:r>
            <w:r w:rsidRPr="00A06EF8">
              <w:t>Εφαρμογής</w:t>
            </w:r>
          </w:p>
        </w:tc>
        <w:tc>
          <w:tcPr>
            <w:tcW w:w="4391" w:type="dxa"/>
          </w:tcPr>
          <w:p w:rsidR="000E425A" w:rsidRPr="00236829" w:rsidRDefault="000E425A" w:rsidP="000E425A">
            <w:pPr>
              <w:spacing w:line="300" w:lineRule="atLeast"/>
              <w:rPr>
                <w:highlight w:val="yellow"/>
                <w:lang w:val="el-GR"/>
              </w:rPr>
            </w:pPr>
          </w:p>
        </w:tc>
      </w:tr>
      <w:tr w:rsidR="000E425A" w:rsidRPr="000E425A" w:rsidTr="000E425A">
        <w:trPr>
          <w:trHeight w:val="544"/>
        </w:trPr>
        <w:tc>
          <w:tcPr>
            <w:tcW w:w="4131" w:type="dxa"/>
            <w:gridSpan w:val="2"/>
            <w:shd w:val="clear" w:color="auto" w:fill="F2F2F2"/>
          </w:tcPr>
          <w:p w:rsidR="000E425A" w:rsidRPr="00A06EF8" w:rsidRDefault="000E425A" w:rsidP="000E425A">
            <w:pPr>
              <w:spacing w:line="300" w:lineRule="atLeast"/>
            </w:pPr>
            <w:r w:rsidRPr="00A06EF8">
              <w:t>Πηγή</w:t>
            </w:r>
            <w:r w:rsidR="00FF3EB2">
              <w:rPr>
                <w:lang w:val="el-GR"/>
              </w:rPr>
              <w:t xml:space="preserve"> </w:t>
            </w:r>
            <w:r w:rsidRPr="00A06EF8">
              <w:t xml:space="preserve">Χρηματοδότησης </w:t>
            </w:r>
          </w:p>
        </w:tc>
        <w:tc>
          <w:tcPr>
            <w:tcW w:w="4391" w:type="dxa"/>
          </w:tcPr>
          <w:p w:rsidR="000E425A" w:rsidRPr="00236829" w:rsidRDefault="000E425A" w:rsidP="000E425A">
            <w:pPr>
              <w:spacing w:line="300" w:lineRule="atLeast"/>
              <w:rPr>
                <w:highlight w:val="yellow"/>
                <w:lang w:val="el-GR"/>
              </w:rPr>
            </w:pPr>
          </w:p>
        </w:tc>
      </w:tr>
      <w:tr w:rsidR="001C5406" w:rsidRPr="00244B63" w:rsidTr="000E425A">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0E425A">
        <w:tc>
          <w:tcPr>
            <w:tcW w:w="8522" w:type="dxa"/>
            <w:gridSpan w:val="3"/>
          </w:tcPr>
          <w:p w:rsidR="001C5406" w:rsidRPr="00A06EF8" w:rsidRDefault="00E8022E" w:rsidP="00A330A8">
            <w:pPr>
              <w:spacing w:line="300" w:lineRule="atLeast"/>
              <w:rPr>
                <w:highlight w:val="yellow"/>
                <w:lang w:val="el-GR"/>
              </w:rPr>
            </w:pPr>
            <w:hyperlink r:id="rId24" w:history="1">
              <w:r w:rsidR="001C5406" w:rsidRPr="00A06EF8">
                <w:rPr>
                  <w:rStyle w:val="Hyperlink"/>
                  <w:lang w:val="el-GR"/>
                </w:rPr>
                <w:t>Ιστότοπος του ΥΠΕΚΑ για το πλαίσιο της περιβαλλοντικής αδειοδότησης</w:t>
              </w:r>
            </w:hyperlink>
          </w:p>
        </w:tc>
      </w:tr>
    </w:tbl>
    <w:p w:rsidR="001C5406" w:rsidRPr="00A06EF8" w:rsidRDefault="001C5406" w:rsidP="00A330A8">
      <w:pPr>
        <w:spacing w:line="300" w:lineRule="atLeast"/>
        <w:rPr>
          <w:lang w:val="el-GR"/>
        </w:rPr>
      </w:pPr>
    </w:p>
    <w:p w:rsidR="001C5406" w:rsidRPr="00A06EF8" w:rsidRDefault="001C5406" w:rsidP="00A330A8">
      <w:pPr>
        <w:spacing w:line="300" w:lineRule="atLeast"/>
        <w:rPr>
          <w:lang w:val="el-GR"/>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93"/>
        <w:gridCol w:w="4854"/>
      </w:tblGrid>
      <w:tr w:rsidR="001C5406" w:rsidRPr="00A06EF8" w:rsidTr="008D2AAE">
        <w:trPr>
          <w:tblHeader/>
        </w:trPr>
        <w:tc>
          <w:tcPr>
            <w:tcW w:w="817"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5</w:t>
            </w:r>
          </w:p>
        </w:tc>
        <w:tc>
          <w:tcPr>
            <w:tcW w:w="7547"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8D2AAE">
        <w:trPr>
          <w:tblHeader/>
        </w:trPr>
        <w:tc>
          <w:tcPr>
            <w:tcW w:w="8364" w:type="dxa"/>
            <w:gridSpan w:val="3"/>
          </w:tcPr>
          <w:p w:rsidR="001C5406" w:rsidRPr="00965E92" w:rsidRDefault="001C5406" w:rsidP="00A330A8">
            <w:pPr>
              <w:pStyle w:val="NormalBold"/>
              <w:spacing w:line="300" w:lineRule="atLeast"/>
            </w:pPr>
            <w:r w:rsidRPr="00965E92">
              <w:t>Οδηγίες για τα οικοσυστήματα (92/43/ΕΟΚ)</w:t>
            </w:r>
          </w:p>
        </w:tc>
      </w:tr>
      <w:tr w:rsidR="001C5406" w:rsidRPr="00A06EF8" w:rsidTr="008D2AAE">
        <w:tc>
          <w:tcPr>
            <w:tcW w:w="8364"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8D2AAE">
        <w:tc>
          <w:tcPr>
            <w:tcW w:w="8364" w:type="dxa"/>
            <w:gridSpan w:val="3"/>
          </w:tcPr>
          <w:p w:rsidR="001C5406" w:rsidRPr="00A06EF8" w:rsidRDefault="001C5406" w:rsidP="008D2AAE">
            <w:pPr>
              <w:spacing w:line="300" w:lineRule="atLeast"/>
              <w:jc w:val="both"/>
              <w:rPr>
                <w:highlight w:val="yellow"/>
                <w:lang w:val="el-GR"/>
              </w:rPr>
            </w:pPr>
            <w:r w:rsidRPr="00A06EF8">
              <w:rPr>
                <w:rFonts w:cs="Arial"/>
                <w:color w:val="000000"/>
                <w:lang w:val="el-GR"/>
              </w:rPr>
              <w:t>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οικοτόπων, της άγριας πανίδας και της αυτοφυούς χλωρίδας” • ΚΥΑ 14849/853/Ε 103/2008 “Τροποποίηση των υπ'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r w:rsidRPr="00A06EF8">
              <w:rPr>
                <w:rFonts w:cs="Arial"/>
                <w:color w:val="000000"/>
              </w:rPr>
              <w:t>atura</w:t>
            </w:r>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οικοτόπων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Ορνιθοπανίδα,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1C5406" w:rsidRPr="00244B63" w:rsidTr="008D2AAE">
        <w:tc>
          <w:tcPr>
            <w:tcW w:w="8364"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8D2AAE">
        <w:tc>
          <w:tcPr>
            <w:tcW w:w="8364" w:type="dxa"/>
            <w:gridSpan w:val="3"/>
          </w:tcPr>
          <w:p w:rsidR="001C5406" w:rsidRPr="008D2AAE" w:rsidRDefault="001C5406" w:rsidP="00BA2F66">
            <w:pPr>
              <w:spacing w:before="120"/>
              <w:jc w:val="both"/>
              <w:rPr>
                <w:lang w:val="el-GR"/>
              </w:rPr>
            </w:pPr>
            <w:r>
              <w:rPr>
                <w:lang w:val="el-GR"/>
              </w:rPr>
              <w:t>Στο ΥΔ10</w:t>
            </w:r>
            <w:r w:rsidRPr="008D2AAE">
              <w:rPr>
                <w:lang w:val="el-GR"/>
              </w:rPr>
              <w:t xml:space="preserve"> εντοπίστηκαν, συνολικά, 18 Ειδικές Ζώνες Διατήρησης (ΕΖΔ - οδηγία 92/43/ΕΟΚ), ενώ 4 περιοχές έχουν χαρακτηριστεί ως ΖΕΠ και ΕΖΔ.</w:t>
            </w:r>
          </w:p>
          <w:p w:rsidR="001C5406" w:rsidRPr="00A06EF8" w:rsidRDefault="001C5406"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r w:rsidRPr="00A06EF8">
              <w:rPr>
                <w:lang w:eastAsia="el-GR"/>
              </w:rPr>
              <w:t>Natura</w:t>
            </w:r>
            <w:r w:rsidRPr="00A06EF8">
              <w:rPr>
                <w:lang w:val="el-GR" w:eastAsia="el-GR"/>
              </w:rPr>
              <w:t xml:space="preserve"> που τμήμα τους ή στο σύνολο τους εντάσσονται στο ΥΔ της </w:t>
            </w:r>
            <w:r>
              <w:rPr>
                <w:lang w:val="el-GR" w:eastAsia="el-GR"/>
              </w:rPr>
              <w:t>Κεντρ</w:t>
            </w:r>
            <w:r w:rsidRPr="00A06EF8">
              <w:rPr>
                <w:lang w:val="el-GR" w:eastAsia="el-GR"/>
              </w:rPr>
              <w:t xml:space="preserve">ικής </w:t>
            </w:r>
            <w:r>
              <w:rPr>
                <w:lang w:val="el-GR" w:eastAsia="el-GR"/>
              </w:rPr>
              <w:t>Μακεδονίας</w:t>
            </w:r>
            <w:r w:rsidRPr="00A06EF8">
              <w:rPr>
                <w:lang w:val="el-GR" w:eastAsia="el-GR"/>
              </w:rPr>
              <w:t xml:space="preserve"> είναι οι εξής:</w:t>
            </w:r>
          </w:p>
          <w:p w:rsidR="001C5406" w:rsidRPr="00A06EF8" w:rsidRDefault="001C5406" w:rsidP="00A330A8">
            <w:pPr>
              <w:keepNext/>
              <w:spacing w:before="360" w:after="120" w:line="300" w:lineRule="atLeast"/>
              <w:ind w:left="1418" w:hanging="1418"/>
              <w:contextualSpacing/>
              <w:rPr>
                <w:b/>
                <w:bCs/>
                <w:lang w:val="el-GR" w:eastAsia="el-GR"/>
              </w:rPr>
            </w:pPr>
            <w:bookmarkStart w:id="5" w:name="_Toc318989075"/>
            <w:bookmarkStart w:id="6" w:name="_Toc365559173"/>
            <w:r w:rsidRPr="00A06EF8">
              <w:rPr>
                <w:b/>
                <w:bCs/>
                <w:lang w:val="el-GR" w:eastAsia="el-GR"/>
              </w:rPr>
              <w:t xml:space="preserve">Περιοχές δικτύου Natura ΥΔ </w:t>
            </w:r>
            <w:bookmarkEnd w:id="5"/>
            <w:r>
              <w:rPr>
                <w:b/>
                <w:bCs/>
                <w:lang w:val="el-GR" w:eastAsia="el-GR"/>
              </w:rPr>
              <w:t>Κεντρι</w:t>
            </w:r>
            <w:r w:rsidRPr="00A06EF8">
              <w:rPr>
                <w:b/>
                <w:bCs/>
                <w:lang w:val="el-GR" w:eastAsia="el-GR"/>
              </w:rPr>
              <w:t xml:space="preserve">κής </w:t>
            </w:r>
            <w:bookmarkEnd w:id="6"/>
            <w:r>
              <w:rPr>
                <w:b/>
                <w:bCs/>
                <w:lang w:val="el-GR" w:eastAsia="el-GR"/>
              </w:rPr>
              <w:t>Μακεδονίας</w:t>
            </w:r>
          </w:p>
          <w:tbl>
            <w:tblPr>
              <w:tblW w:w="7938" w:type="dxa"/>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firstRow="0" w:lastRow="0" w:firstColumn="0" w:lastColumn="0" w:noHBand="0" w:noVBand="0"/>
            </w:tblPr>
            <w:tblGrid>
              <w:gridCol w:w="1446"/>
              <w:gridCol w:w="1275"/>
              <w:gridCol w:w="4112"/>
              <w:gridCol w:w="1105"/>
            </w:tblGrid>
            <w:tr w:rsidR="001C5406" w:rsidRPr="00990FCF" w:rsidTr="00431F35">
              <w:trPr>
                <w:trHeight w:val="136"/>
                <w:tblHeader/>
                <w:jc w:val="center"/>
              </w:trPr>
              <w:tc>
                <w:tcPr>
                  <w:tcW w:w="911" w:type="pct"/>
                  <w:tcBorders>
                    <w:top w:val="single" w:sz="4" w:space="0" w:color="8DB3E2"/>
                    <w:left w:val="single" w:sz="4" w:space="0" w:color="8DB3E2"/>
                    <w:bottom w:val="single" w:sz="4" w:space="0" w:color="8DB3E2"/>
                    <w:right w:val="single" w:sz="4" w:space="0" w:color="8DB3E2"/>
                  </w:tcBorders>
                  <w:shd w:val="clear" w:color="auto" w:fill="3E7FCE"/>
                </w:tcPr>
                <w:p w:rsidR="001C5406" w:rsidRPr="00516E15" w:rsidRDefault="001C5406" w:rsidP="00431F35">
                  <w:pPr>
                    <w:keepNext/>
                    <w:keepLines/>
                    <w:spacing w:after="0" w:line="240" w:lineRule="auto"/>
                    <w:ind w:left="-57" w:right="-57"/>
                    <w:jc w:val="center"/>
                    <w:rPr>
                      <w:rFonts w:cs="Calibri"/>
                      <w:b/>
                      <w:bCs/>
                      <w:color w:val="FFFFFF"/>
                      <w:sz w:val="18"/>
                      <w:szCs w:val="18"/>
                      <w:lang w:val="el-GR"/>
                    </w:rPr>
                  </w:pPr>
                  <w:r w:rsidRPr="008D4682">
                    <w:rPr>
                      <w:lang w:val="el-GR"/>
                    </w:rPr>
                    <w:br w:type="page"/>
                  </w:r>
                  <w:r>
                    <w:rPr>
                      <w:rFonts w:cs="Calibri"/>
                      <w:b/>
                      <w:bCs/>
                      <w:color w:val="FFFFFF"/>
                      <w:sz w:val="18"/>
                      <w:szCs w:val="18"/>
                      <w:lang w:val="el-GR"/>
                    </w:rPr>
                    <w:t>ΛΑΠ</w:t>
                  </w:r>
                </w:p>
              </w:tc>
              <w:tc>
                <w:tcPr>
                  <w:tcW w:w="803" w:type="pct"/>
                  <w:tcBorders>
                    <w:top w:val="single" w:sz="4" w:space="0" w:color="8DB3E2"/>
                    <w:left w:val="single" w:sz="4" w:space="0" w:color="8DB3E2"/>
                    <w:bottom w:val="single" w:sz="4" w:space="0" w:color="8DB3E2"/>
                    <w:right w:val="single" w:sz="4" w:space="0" w:color="8DB3E2"/>
                  </w:tcBorders>
                  <w:shd w:val="clear" w:color="auto" w:fill="3E7FCE"/>
                  <w:noWrap/>
                  <w:vAlign w:val="center"/>
                </w:tcPr>
                <w:p w:rsidR="001C5406" w:rsidRPr="00990FCF" w:rsidRDefault="001C5406" w:rsidP="00431F35">
                  <w:pPr>
                    <w:keepNext/>
                    <w:keepLines/>
                    <w:spacing w:after="0" w:line="240" w:lineRule="auto"/>
                    <w:ind w:left="-57" w:right="-57"/>
                    <w:jc w:val="center"/>
                    <w:rPr>
                      <w:b/>
                      <w:sz w:val="18"/>
                      <w:szCs w:val="18"/>
                    </w:rPr>
                  </w:pPr>
                  <w:r w:rsidRPr="00990FCF">
                    <w:rPr>
                      <w:rFonts w:cs="Calibri"/>
                      <w:b/>
                      <w:bCs/>
                      <w:color w:val="FFFFFF"/>
                      <w:sz w:val="18"/>
                      <w:szCs w:val="18"/>
                    </w:rPr>
                    <w:t>Κωδικός</w:t>
                  </w:r>
                </w:p>
              </w:tc>
              <w:tc>
                <w:tcPr>
                  <w:tcW w:w="2589" w:type="pct"/>
                  <w:tcBorders>
                    <w:top w:val="single" w:sz="4" w:space="0" w:color="8DB3E2"/>
                    <w:left w:val="single" w:sz="4" w:space="0" w:color="8DB3E2"/>
                    <w:bottom w:val="single" w:sz="4" w:space="0" w:color="8DB3E2"/>
                    <w:right w:val="single" w:sz="4" w:space="0" w:color="8DB3E2"/>
                  </w:tcBorders>
                  <w:shd w:val="clear" w:color="auto" w:fill="3E7FCE"/>
                  <w:vAlign w:val="center"/>
                </w:tcPr>
                <w:p w:rsidR="001C5406" w:rsidRPr="00990FCF" w:rsidRDefault="001C5406" w:rsidP="00431F35">
                  <w:pPr>
                    <w:keepNext/>
                    <w:keepLines/>
                    <w:spacing w:after="0" w:line="240" w:lineRule="auto"/>
                    <w:ind w:left="-57" w:right="-57"/>
                    <w:jc w:val="center"/>
                    <w:rPr>
                      <w:rFonts w:cs="Calibri"/>
                      <w:color w:val="FFFFFF"/>
                      <w:sz w:val="18"/>
                      <w:szCs w:val="18"/>
                    </w:rPr>
                  </w:pPr>
                  <w:r w:rsidRPr="00990FCF">
                    <w:rPr>
                      <w:rFonts w:cs="Calibri"/>
                      <w:b/>
                      <w:bCs/>
                      <w:color w:val="FFFFFF"/>
                      <w:sz w:val="18"/>
                      <w:szCs w:val="18"/>
                    </w:rPr>
                    <w:t>Ονομασία</w:t>
                  </w:r>
                </w:p>
              </w:tc>
              <w:tc>
                <w:tcPr>
                  <w:tcW w:w="696" w:type="pct"/>
                  <w:tcBorders>
                    <w:top w:val="single" w:sz="4" w:space="0" w:color="8DB3E2"/>
                    <w:left w:val="single" w:sz="4" w:space="0" w:color="8DB3E2"/>
                    <w:bottom w:val="single" w:sz="4" w:space="0" w:color="8DB3E2"/>
                    <w:right w:val="single" w:sz="4" w:space="0" w:color="8DB3E2"/>
                  </w:tcBorders>
                  <w:shd w:val="clear" w:color="auto" w:fill="3E7FCE"/>
                  <w:vAlign w:val="center"/>
                </w:tcPr>
                <w:p w:rsidR="001C5406" w:rsidRPr="00990FCF" w:rsidRDefault="001C5406" w:rsidP="00431F35">
                  <w:pPr>
                    <w:keepNext/>
                    <w:keepLines/>
                    <w:spacing w:after="0" w:line="240" w:lineRule="auto"/>
                    <w:ind w:left="-57" w:right="-113"/>
                    <w:jc w:val="center"/>
                    <w:rPr>
                      <w:rFonts w:cs="Calibri"/>
                      <w:color w:val="FFFFFF"/>
                      <w:sz w:val="18"/>
                      <w:szCs w:val="18"/>
                    </w:rPr>
                  </w:pPr>
                  <w:r w:rsidRPr="00990FCF">
                    <w:rPr>
                      <w:rFonts w:cs="Calibri"/>
                      <w:b/>
                      <w:bCs/>
                      <w:color w:val="FFFFFF"/>
                      <w:sz w:val="18"/>
                      <w:szCs w:val="18"/>
                    </w:rPr>
                    <w:t>Κατηγορία</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tcPr>
                <w:p w:rsidR="001C5406" w:rsidRPr="00990FCF" w:rsidRDefault="001C5406" w:rsidP="00431F35">
                  <w:pPr>
                    <w:keepNext/>
                    <w:keepLines/>
                    <w:spacing w:after="0" w:line="240" w:lineRule="auto"/>
                    <w:ind w:left="-57" w:right="-57"/>
                    <w:jc w:val="center"/>
                    <w:rPr>
                      <w:b/>
                      <w:sz w:val="18"/>
                      <w:szCs w:val="18"/>
                    </w:rPr>
                  </w:pPr>
                </w:p>
              </w:tc>
              <w:tc>
                <w:tcPr>
                  <w:tcW w:w="803"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b/>
                      <w:sz w:val="18"/>
                      <w:szCs w:val="18"/>
                    </w:rPr>
                  </w:pPr>
                  <w:r w:rsidRPr="00990FCF">
                    <w:rPr>
                      <w:b/>
                      <w:sz w:val="18"/>
                      <w:szCs w:val="18"/>
                    </w:rPr>
                    <w:t>Υγρότοποι</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b/>
                      <w:sz w:val="18"/>
                      <w:szCs w:val="18"/>
                    </w:rPr>
                  </w:pPr>
                </w:p>
              </w:tc>
              <w:tc>
                <w:tcPr>
                  <w:tcW w:w="696"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b/>
                      <w:sz w:val="18"/>
                      <w:szCs w:val="18"/>
                    </w:rPr>
                  </w:pPr>
                </w:p>
              </w:tc>
            </w:tr>
            <w:tr w:rsidR="001C5406" w:rsidRPr="00516E15"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ΑΞΙΟΥ</w:t>
                  </w:r>
                </w:p>
              </w:tc>
              <w:tc>
                <w:tcPr>
                  <w:tcW w:w="803"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1220002</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ΔΕΛΤΑ ΑΞΙΟΥ -ΛΟΥΔΙΑ- ΑΛΙΑΚΜΟΝΑ-ΕΥΡΥΤΕΡΗ ΠΕΡΙΟΧΗ</w:t>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sz w:val="18"/>
                      <w:szCs w:val="18"/>
                    </w:rPr>
                  </w:pPr>
                  <w:r w:rsidRPr="00990FCF">
                    <w:rPr>
                      <w:sz w:val="18"/>
                      <w:szCs w:val="18"/>
                    </w:rPr>
                    <w:t>ΕΖΔ</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ΑΞΙΟΥ</w:t>
                  </w:r>
                </w:p>
              </w:tc>
              <w:tc>
                <w:tcPr>
                  <w:tcW w:w="803"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color w:val="000000"/>
                      <w:sz w:val="18"/>
                      <w:szCs w:val="18"/>
                    </w:rPr>
                  </w:pPr>
                  <w:r w:rsidRPr="00990FCF">
                    <w:rPr>
                      <w:color w:val="000000"/>
                      <w:sz w:val="18"/>
                      <w:szCs w:val="18"/>
                    </w:rPr>
                    <w:t>GR1230002</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ΥΔΡΟΧΑΡΕΣ ΔΑΣΟΣ ΜΟΥΡΙΩΝ</w:t>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ΑΞΙΟΥ</w:t>
                  </w:r>
                </w:p>
              </w:tc>
              <w:tc>
                <w:tcPr>
                  <w:tcW w:w="803" w:type="pct"/>
                  <w:tcBorders>
                    <w:top w:val="single" w:sz="4" w:space="0" w:color="8DB3E2"/>
                    <w:left w:val="single" w:sz="4" w:space="0" w:color="8DB3E2"/>
                    <w:bottom w:val="single" w:sz="4" w:space="0" w:color="8DB3E2"/>
                    <w:right w:val="single" w:sz="4" w:space="0" w:color="8DB3E2"/>
                  </w:tcBorders>
                  <w:shd w:val="clear" w:color="auto" w:fill="FFFFFF"/>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1230005</w:t>
                  </w:r>
                </w:p>
              </w:tc>
              <w:tc>
                <w:tcPr>
                  <w:tcW w:w="2589" w:type="pct"/>
                  <w:tcBorders>
                    <w:top w:val="single" w:sz="4" w:space="0" w:color="8DB3E2"/>
                    <w:left w:val="single" w:sz="4" w:space="0" w:color="8DB3E2"/>
                    <w:bottom w:val="single" w:sz="4" w:space="0" w:color="8DB3E2"/>
                    <w:right w:val="single" w:sz="4" w:space="0" w:color="8DB3E2"/>
                  </w:tcBorders>
                  <w:shd w:val="clear" w:color="auto" w:fill="FFFFFF"/>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ΠΕΡΙΟΧΗ ΕΛΟΥΣ ΑΡΖΑΝ</w:t>
                  </w:r>
                </w:p>
              </w:tc>
              <w:tc>
                <w:tcPr>
                  <w:tcW w:w="696" w:type="pct"/>
                  <w:tcBorders>
                    <w:top w:val="single" w:sz="4" w:space="0" w:color="8DB3E2"/>
                    <w:left w:val="single" w:sz="4" w:space="0" w:color="8DB3E2"/>
                    <w:bottom w:val="single" w:sz="4" w:space="0" w:color="8DB3E2"/>
                    <w:right w:val="single" w:sz="4" w:space="0" w:color="8DB3E2"/>
                  </w:tcBorders>
                  <w:shd w:val="clear" w:color="auto" w:fill="FFFFFF"/>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ΓΑΛΛΙΚΟΥ</w:t>
                  </w:r>
                </w:p>
              </w:tc>
              <w:tc>
                <w:tcPr>
                  <w:tcW w:w="803"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1230001</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ΛΙΜΝΗ  ΠΙΚΡΟΛΙΜΝΗ</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lastRenderedPageBreak/>
                    <w:t>ΛΑΠ ΧΑΛΚΙΔΙΚΗΣ</w:t>
                  </w:r>
                </w:p>
              </w:tc>
              <w:tc>
                <w:tcPr>
                  <w:tcW w:w="803"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1220005</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ΛΙΜΝΟΘΑΛΑΣΣΑ ΑΓΓΕΛΟΧΩΡΙΟΥ</w:t>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 ΖΕΠ</w:t>
                  </w:r>
                </w:p>
              </w:tc>
            </w:tr>
            <w:tr w:rsidR="001C5406" w:rsidRPr="00516E15"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1220001</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ΛΙΜΝΕΣ  ΒΟΛΒΗ &amp; ΛΑΓΚΑΔΑ &amp; ΕΥΡΥΤΕΡΗ ΠΕΡΙΟΧΗ</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1270004</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ΛΙΜΝΟΘΑΛΑΣΣΑ ΑΓ. ΜΑΜΑ</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 ΖΕΠ</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FFFFFF"/>
                </w:tcPr>
                <w:p w:rsidR="001C5406" w:rsidRPr="00990FCF" w:rsidRDefault="001C5406" w:rsidP="00431F35">
                  <w:pPr>
                    <w:keepNext/>
                    <w:keepLines/>
                    <w:spacing w:after="0" w:line="240" w:lineRule="auto"/>
                    <w:ind w:left="-57" w:right="-57"/>
                    <w:jc w:val="center"/>
                    <w:rPr>
                      <w:b/>
                      <w:iCs/>
                      <w:sz w:val="18"/>
                      <w:szCs w:val="18"/>
                    </w:rPr>
                  </w:pPr>
                </w:p>
              </w:tc>
              <w:tc>
                <w:tcPr>
                  <w:tcW w:w="803"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990FCF" w:rsidRDefault="001C5406" w:rsidP="00431F35">
                  <w:pPr>
                    <w:keepNext/>
                    <w:keepLines/>
                    <w:spacing w:after="0" w:line="240" w:lineRule="auto"/>
                    <w:ind w:left="-57" w:right="-57"/>
                    <w:jc w:val="center"/>
                    <w:rPr>
                      <w:sz w:val="18"/>
                      <w:szCs w:val="18"/>
                    </w:rPr>
                  </w:pPr>
                  <w:r w:rsidRPr="00990FCF">
                    <w:rPr>
                      <w:b/>
                      <w:iCs/>
                      <w:sz w:val="18"/>
                      <w:szCs w:val="18"/>
                    </w:rPr>
                    <w:t>Παράκτια ύδατα</w:t>
                  </w:r>
                </w:p>
              </w:tc>
              <w:tc>
                <w:tcPr>
                  <w:tcW w:w="2589"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990FCF" w:rsidRDefault="001C5406" w:rsidP="00431F35">
                  <w:pPr>
                    <w:keepNext/>
                    <w:keepLines/>
                    <w:spacing w:after="0" w:line="240" w:lineRule="auto"/>
                    <w:ind w:left="-57" w:right="-57"/>
                    <w:jc w:val="center"/>
                    <w:rPr>
                      <w:sz w:val="18"/>
                      <w:szCs w:val="18"/>
                    </w:rPr>
                  </w:pPr>
                </w:p>
              </w:tc>
              <w:tc>
                <w:tcPr>
                  <w:tcW w:w="696"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990FCF" w:rsidRDefault="001C5406" w:rsidP="00431F35">
                  <w:pPr>
                    <w:keepNext/>
                    <w:keepLines/>
                    <w:spacing w:after="0" w:line="240" w:lineRule="auto"/>
                    <w:ind w:left="-57" w:right="-57"/>
                    <w:jc w:val="center"/>
                    <w:rPr>
                      <w:sz w:val="18"/>
                      <w:szCs w:val="18"/>
                    </w:rPr>
                  </w:pP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1270007</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lang w:val="el-GR"/>
                    </w:rPr>
                  </w:pPr>
                  <w:r w:rsidRPr="00990FCF">
                    <w:rPr>
                      <w:sz w:val="18"/>
                      <w:szCs w:val="18"/>
                    </w:rPr>
                    <w:t>AK</w:t>
                  </w:r>
                  <w:r w:rsidRPr="00516E15">
                    <w:rPr>
                      <w:sz w:val="18"/>
                      <w:szCs w:val="18"/>
                      <w:lang w:val="el-GR"/>
                    </w:rPr>
                    <w:t>ΡΩΤΗΡΙΟ ΕΛΙΑ- ΑΚΡΩΤΗΡΙΟ</w:t>
                  </w:r>
                </w:p>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ΚΑΣΤΡΟ-ΕΚΒΟΛΗ ΡΑΓΟΥΛΑ</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w:t>
                  </w:r>
                </w:p>
              </w:tc>
            </w:tr>
            <w:tr w:rsidR="001C5406" w:rsidRPr="00990FCF"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803"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1270009</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516E15">
                    <w:rPr>
                      <w:sz w:val="18"/>
                      <w:szCs w:val="18"/>
                      <w:lang w:val="el-GR"/>
                    </w:rPr>
                    <w:t xml:space="preserve">ΠΛΑΤΑΝΙΤΣΙ-ΣΥΚΙΑ: ΑΚΡ. ΡΙΓΑΣ-ΑΚΡ. </w:t>
                  </w:r>
                  <w:r w:rsidRPr="00990FCF">
                    <w:rPr>
                      <w:sz w:val="18"/>
                      <w:szCs w:val="18"/>
                    </w:rPr>
                    <w:t>ΑΔΟΛΟ</w:t>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rPr>
                  </w:pPr>
                  <w:r w:rsidRPr="00516E15">
                    <w:rPr>
                      <w:sz w:val="18"/>
                      <w:szCs w:val="18"/>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990FCF" w:rsidRDefault="001C5406" w:rsidP="00431F35">
                  <w:pPr>
                    <w:keepNext/>
                    <w:keepLines/>
                    <w:spacing w:after="0" w:line="240" w:lineRule="auto"/>
                    <w:ind w:left="-57" w:right="-57"/>
                    <w:jc w:val="center"/>
                    <w:rPr>
                      <w:rFonts w:eastAsia="Arial Unicode MS"/>
                      <w:sz w:val="18"/>
                      <w:szCs w:val="18"/>
                    </w:rPr>
                  </w:pPr>
                  <w:r w:rsidRPr="00990FCF">
                    <w:rPr>
                      <w:sz w:val="18"/>
                      <w:szCs w:val="18"/>
                    </w:rPr>
                    <w:t>GR 1270010</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516E15" w:rsidRDefault="001C5406" w:rsidP="00431F35">
                  <w:pPr>
                    <w:keepNext/>
                    <w:keepLines/>
                    <w:spacing w:after="0" w:line="240" w:lineRule="auto"/>
                    <w:ind w:left="-57" w:right="-57"/>
                    <w:jc w:val="center"/>
                    <w:rPr>
                      <w:sz w:val="18"/>
                      <w:szCs w:val="18"/>
                      <w:lang w:val="el-GR"/>
                    </w:rPr>
                  </w:pPr>
                  <w:r w:rsidRPr="00516E15">
                    <w:rPr>
                      <w:sz w:val="18"/>
                      <w:szCs w:val="18"/>
                      <w:lang w:val="el-GR"/>
                    </w:rPr>
                    <w:t>ΑΚΡΩΤΗΡΙΟ ΠΥΡΓΟΣ-</w:t>
                  </w:r>
                </w:p>
                <w:p w:rsidR="001C5406" w:rsidRPr="00516E15" w:rsidRDefault="001C5406" w:rsidP="00431F35">
                  <w:pPr>
                    <w:keepNext/>
                    <w:keepLines/>
                    <w:spacing w:after="0" w:line="240" w:lineRule="auto"/>
                    <w:ind w:left="-57" w:right="-57"/>
                    <w:jc w:val="center"/>
                    <w:rPr>
                      <w:rFonts w:eastAsia="Arial Unicode MS"/>
                      <w:sz w:val="18"/>
                      <w:szCs w:val="18"/>
                      <w:lang w:val="el-GR"/>
                    </w:rPr>
                  </w:pPr>
                  <w:r w:rsidRPr="00516E15">
                    <w:rPr>
                      <w:sz w:val="18"/>
                      <w:szCs w:val="18"/>
                      <w:lang w:val="el-GR"/>
                    </w:rPr>
                    <w:t>ΟΡΜΟΣ ΚΥΨΑΣ-ΜΑΛΑΜΟ</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803"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1270008</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ΠΑΛΙΟΥΡΙ- ΑΚΡΩΤΗΡΙ</w:t>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vertAlign w:val="superscript"/>
                      <w:lang w:val="el-GR"/>
                    </w:rPr>
                  </w:pPr>
                  <w:r w:rsidRPr="00990FCF">
                    <w:rPr>
                      <w:sz w:val="18"/>
                      <w:szCs w:val="18"/>
                    </w:rPr>
                    <w:t>GR</w:t>
                  </w:r>
                  <w:r w:rsidRPr="008D4682">
                    <w:rPr>
                      <w:sz w:val="18"/>
                      <w:szCs w:val="18"/>
                      <w:lang w:val="el-GR"/>
                    </w:rPr>
                    <w:t xml:space="preserve"> 1270002 </w:t>
                  </w:r>
                  <w:r w:rsidRPr="008D4682">
                    <w:rPr>
                      <w:b/>
                      <w:sz w:val="18"/>
                      <w:szCs w:val="18"/>
                      <w:vertAlign w:val="superscript"/>
                      <w:lang w:val="el-GR"/>
                    </w:rPr>
                    <w:t>[3]</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ΟΡΟΣ ΙΤΑΜΟΣ-ΣΙΘΩΝΙΑ</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115"/>
                <w:jc w:val="center"/>
              </w:trPr>
              <w:tc>
                <w:tcPr>
                  <w:tcW w:w="911" w:type="pct"/>
                  <w:tcBorders>
                    <w:top w:val="single" w:sz="4" w:space="0" w:color="8DB3E2"/>
                    <w:left w:val="single" w:sz="4" w:space="0" w:color="8DB3E2"/>
                    <w:bottom w:val="single" w:sz="4" w:space="0" w:color="8DB3E2"/>
                    <w:right w:val="single" w:sz="4" w:space="0" w:color="8DB3E2"/>
                  </w:tcBorders>
                </w:tcPr>
                <w:p w:rsidR="001C5406" w:rsidRPr="008D4682" w:rsidRDefault="001C5406" w:rsidP="00431F35">
                  <w:pPr>
                    <w:keepNext/>
                    <w:keepLines/>
                    <w:spacing w:after="0" w:line="240" w:lineRule="auto"/>
                    <w:ind w:left="-57" w:right="-57"/>
                    <w:jc w:val="center"/>
                    <w:rPr>
                      <w:b/>
                      <w:iCs/>
                      <w:sz w:val="18"/>
                      <w:szCs w:val="18"/>
                      <w:lang w:val="el-GR"/>
                    </w:rPr>
                  </w:pPr>
                </w:p>
              </w:tc>
              <w:tc>
                <w:tcPr>
                  <w:tcW w:w="803" w:type="pct"/>
                  <w:tcBorders>
                    <w:top w:val="single" w:sz="4" w:space="0" w:color="8DB3E2"/>
                    <w:left w:val="single" w:sz="4" w:space="0" w:color="8DB3E2"/>
                    <w:bottom w:val="single" w:sz="4" w:space="0" w:color="8DB3E2"/>
                    <w:right w:val="single" w:sz="4" w:space="0" w:color="8DB3E2"/>
                  </w:tcBorders>
                  <w:noWrap/>
                  <w:vAlign w:val="center"/>
                </w:tcPr>
                <w:p w:rsidR="001C5406" w:rsidRPr="008D4682" w:rsidRDefault="001C5406" w:rsidP="00431F35">
                  <w:pPr>
                    <w:keepNext/>
                    <w:keepLines/>
                    <w:spacing w:after="0" w:line="240" w:lineRule="auto"/>
                    <w:ind w:left="-57" w:right="-57"/>
                    <w:jc w:val="center"/>
                    <w:rPr>
                      <w:b/>
                      <w:iCs/>
                      <w:sz w:val="18"/>
                      <w:szCs w:val="18"/>
                      <w:lang w:val="el-GR"/>
                    </w:rPr>
                  </w:pPr>
                  <w:r w:rsidRPr="008D4682">
                    <w:rPr>
                      <w:b/>
                      <w:iCs/>
                      <w:sz w:val="18"/>
                      <w:szCs w:val="18"/>
                      <w:lang w:val="el-GR"/>
                    </w:rPr>
                    <w:t>Χερσαία Τμήματα</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b/>
                      <w:iCs/>
                      <w:sz w:val="18"/>
                      <w:szCs w:val="18"/>
                      <w:lang w:val="el-GR"/>
                    </w:rPr>
                  </w:pPr>
                </w:p>
              </w:tc>
              <w:tc>
                <w:tcPr>
                  <w:tcW w:w="696"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b/>
                      <w:iCs/>
                      <w:sz w:val="18"/>
                      <w:szCs w:val="18"/>
                      <w:lang w:val="el-GR"/>
                    </w:rPr>
                  </w:pP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ΑΞΙΟΥ</w:t>
                  </w:r>
                </w:p>
              </w:tc>
              <w:tc>
                <w:tcPr>
                  <w:tcW w:w="803"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1240003</w:t>
                  </w:r>
                </w:p>
              </w:tc>
              <w:tc>
                <w:tcPr>
                  <w:tcW w:w="2589" w:type="pct"/>
                  <w:tcBorders>
                    <w:top w:val="single" w:sz="4" w:space="0" w:color="8DB3E2"/>
                    <w:left w:val="single" w:sz="4" w:space="0" w:color="8DB3E2"/>
                    <w:bottom w:val="single" w:sz="4" w:space="0" w:color="8DB3E2"/>
                    <w:right w:val="single" w:sz="4" w:space="0" w:color="8DB3E2"/>
                  </w:tcBorders>
                  <w:shd w:val="clear" w:color="auto" w:fill="FFFFFF"/>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ΟΡΟΣ ΠΑΙΚΟ</w:t>
                  </w:r>
                </w:p>
              </w:tc>
              <w:tc>
                <w:tcPr>
                  <w:tcW w:w="696" w:type="pct"/>
                  <w:tcBorders>
                    <w:top w:val="single" w:sz="4" w:space="0" w:color="8DB3E2"/>
                    <w:left w:val="single" w:sz="4" w:space="0" w:color="8DB3E2"/>
                    <w:bottom w:val="single" w:sz="4" w:space="0" w:color="8DB3E2"/>
                    <w:right w:val="single" w:sz="4" w:space="0" w:color="8DB3E2"/>
                  </w:tcBorders>
                  <w:shd w:val="clear" w:color="auto" w:fill="FFFFFF"/>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1220003</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ΣΤΕΝΑ  ΡΕΝΤΙΝΑΣ- ΕΥΡΥΤΕΡΗ</w:t>
                  </w:r>
                </w:p>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ΠΕΡΙΟΧΗ</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803"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1270001</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ΟΡΟΣ  ΧΟΛΩΜΟΝΤΑΣ</w:t>
                  </w:r>
                  <w:r w:rsidRPr="00990FCF">
                    <w:rPr>
                      <w:rStyle w:val="FootnoteReference"/>
                      <w:sz w:val="18"/>
                      <w:szCs w:val="18"/>
                    </w:rPr>
                    <w:footnoteReference w:id="1"/>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803"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1270002</w:t>
                  </w:r>
                </w:p>
              </w:tc>
              <w:tc>
                <w:tcPr>
                  <w:tcW w:w="2589" w:type="pct"/>
                  <w:tcBorders>
                    <w:top w:val="single" w:sz="4" w:space="0" w:color="8DB3E2"/>
                    <w:left w:val="single" w:sz="4" w:space="0" w:color="8DB3E2"/>
                    <w:bottom w:val="single" w:sz="4" w:space="0" w:color="8DB3E2"/>
                    <w:right w:val="single" w:sz="4" w:space="0" w:color="8DB3E2"/>
                  </w:tcBorders>
                  <w:shd w:val="clear" w:color="auto" w:fill="DBE5F1"/>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ΟΡΟΣ ΙΤΑΜΟΣ-ΣΙΘΩΝΙΑ</w:t>
                  </w:r>
                </w:p>
              </w:tc>
              <w:tc>
                <w:tcPr>
                  <w:tcW w:w="696" w:type="pct"/>
                  <w:tcBorders>
                    <w:top w:val="single" w:sz="4" w:space="0" w:color="8DB3E2"/>
                    <w:left w:val="single" w:sz="4" w:space="0" w:color="8DB3E2"/>
                    <w:bottom w:val="single" w:sz="4" w:space="0" w:color="8DB3E2"/>
                    <w:right w:val="single" w:sz="4" w:space="0" w:color="8DB3E2"/>
                  </w:tcBorders>
                  <w:shd w:val="clear" w:color="auto" w:fill="DBE5F1"/>
                  <w:noWrap/>
                  <w:vAlign w:val="center"/>
                </w:tcPr>
                <w:p w:rsidR="001C5406" w:rsidRPr="008D4682" w:rsidRDefault="001C5406" w:rsidP="00431F35">
                  <w:pPr>
                    <w:keepNext/>
                    <w:keepLines/>
                    <w:spacing w:after="0" w:line="240" w:lineRule="auto"/>
                    <w:ind w:left="-57" w:right="-57"/>
                    <w:jc w:val="center"/>
                    <w:rPr>
                      <w:rFonts w:eastAsia="Arial Unicode MS"/>
                      <w:sz w:val="18"/>
                      <w:szCs w:val="18"/>
                      <w:lang w:val="el-GR"/>
                    </w:rPr>
                  </w:pPr>
                  <w:r w:rsidRPr="008D4682">
                    <w:rPr>
                      <w:sz w:val="18"/>
                      <w:szCs w:val="18"/>
                      <w:lang w:val="el-GR"/>
                    </w:rPr>
                    <w:t>ΕΖΔ</w:t>
                  </w:r>
                </w:p>
              </w:tc>
            </w:tr>
            <w:tr w:rsidR="001C5406" w:rsidRPr="00244B63" w:rsidTr="00431F35">
              <w:trPr>
                <w:trHeight w:val="20"/>
                <w:jc w:val="center"/>
              </w:trPr>
              <w:tc>
                <w:tcPr>
                  <w:tcW w:w="911"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keepNext/>
                    <w:keepLines/>
                    <w:spacing w:after="0" w:line="240" w:lineRule="auto"/>
                    <w:ind w:left="-57" w:right="-57"/>
                    <w:jc w:val="center"/>
                    <w:rPr>
                      <w:sz w:val="18"/>
                      <w:szCs w:val="18"/>
                      <w:lang w:val="el-GR"/>
                    </w:rPr>
                  </w:pPr>
                  <w:r w:rsidRPr="008D4682">
                    <w:rPr>
                      <w:sz w:val="18"/>
                      <w:szCs w:val="18"/>
                      <w:lang w:val="el-GR"/>
                    </w:rPr>
                    <w:t>ΛΑΠ ΧΑΛΚΙΔΙΚΗΣ</w:t>
                  </w:r>
                </w:p>
              </w:tc>
              <w:tc>
                <w:tcPr>
                  <w:tcW w:w="803"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spacing w:after="0" w:line="240" w:lineRule="auto"/>
                    <w:ind w:left="-57" w:right="-57"/>
                    <w:jc w:val="center"/>
                    <w:rPr>
                      <w:rFonts w:eastAsia="Arial Unicode MS"/>
                      <w:sz w:val="18"/>
                      <w:szCs w:val="18"/>
                      <w:lang w:val="el-GR"/>
                    </w:rPr>
                  </w:pPr>
                  <w:r w:rsidRPr="00990FCF">
                    <w:rPr>
                      <w:sz w:val="18"/>
                      <w:szCs w:val="18"/>
                    </w:rPr>
                    <w:t>GR</w:t>
                  </w:r>
                  <w:r w:rsidRPr="008D4682">
                    <w:rPr>
                      <w:sz w:val="18"/>
                      <w:szCs w:val="18"/>
                      <w:lang w:val="el-GR"/>
                    </w:rPr>
                    <w:t xml:space="preserve"> 1270005</w:t>
                  </w:r>
                </w:p>
              </w:tc>
              <w:tc>
                <w:tcPr>
                  <w:tcW w:w="2589" w:type="pct"/>
                  <w:tcBorders>
                    <w:top w:val="single" w:sz="4" w:space="0" w:color="8DB3E2"/>
                    <w:left w:val="single" w:sz="4" w:space="0" w:color="8DB3E2"/>
                    <w:bottom w:val="single" w:sz="4" w:space="0" w:color="8DB3E2"/>
                    <w:right w:val="single" w:sz="4" w:space="0" w:color="8DB3E2"/>
                  </w:tcBorders>
                  <w:vAlign w:val="center"/>
                </w:tcPr>
                <w:p w:rsidR="001C5406" w:rsidRPr="008D4682" w:rsidRDefault="001C5406" w:rsidP="00431F35">
                  <w:pPr>
                    <w:spacing w:after="0" w:line="240" w:lineRule="auto"/>
                    <w:ind w:left="-57" w:right="-57"/>
                    <w:jc w:val="center"/>
                    <w:rPr>
                      <w:sz w:val="18"/>
                      <w:szCs w:val="18"/>
                      <w:lang w:val="el-GR"/>
                    </w:rPr>
                  </w:pPr>
                  <w:r w:rsidRPr="008D4682">
                    <w:rPr>
                      <w:sz w:val="18"/>
                      <w:szCs w:val="18"/>
                      <w:lang w:val="el-GR"/>
                    </w:rPr>
                    <w:t>ΟΡΟΣ  ΣΤΡΑΤΟΝΙΚΟΝ-ΚΟΡΥΦΗ</w:t>
                  </w:r>
                </w:p>
                <w:p w:rsidR="001C5406" w:rsidRPr="008D4682" w:rsidRDefault="001C5406" w:rsidP="00431F35">
                  <w:pPr>
                    <w:spacing w:after="0" w:line="240" w:lineRule="auto"/>
                    <w:ind w:left="-57" w:right="-57"/>
                    <w:jc w:val="center"/>
                    <w:rPr>
                      <w:rFonts w:eastAsia="Arial Unicode MS"/>
                      <w:sz w:val="18"/>
                      <w:szCs w:val="18"/>
                      <w:lang w:val="el-GR"/>
                    </w:rPr>
                  </w:pPr>
                  <w:r w:rsidRPr="008D4682">
                    <w:rPr>
                      <w:sz w:val="18"/>
                      <w:szCs w:val="18"/>
                      <w:lang w:val="el-GR"/>
                    </w:rPr>
                    <w:t>ΣΚΑΜΝΙ</w:t>
                  </w:r>
                </w:p>
              </w:tc>
              <w:tc>
                <w:tcPr>
                  <w:tcW w:w="696" w:type="pct"/>
                  <w:tcBorders>
                    <w:top w:val="single" w:sz="4" w:space="0" w:color="8DB3E2"/>
                    <w:left w:val="single" w:sz="4" w:space="0" w:color="8DB3E2"/>
                    <w:bottom w:val="single" w:sz="4" w:space="0" w:color="8DB3E2"/>
                    <w:right w:val="single" w:sz="4" w:space="0" w:color="8DB3E2"/>
                  </w:tcBorders>
                  <w:noWrap/>
                  <w:vAlign w:val="center"/>
                </w:tcPr>
                <w:p w:rsidR="001C5406" w:rsidRPr="008D4682" w:rsidRDefault="001C5406" w:rsidP="00431F35">
                  <w:pPr>
                    <w:spacing w:after="0" w:line="240" w:lineRule="auto"/>
                    <w:ind w:left="-57" w:right="-57"/>
                    <w:jc w:val="center"/>
                    <w:rPr>
                      <w:rFonts w:eastAsia="Arial Unicode MS"/>
                      <w:sz w:val="18"/>
                      <w:szCs w:val="18"/>
                      <w:lang w:val="el-GR"/>
                    </w:rPr>
                  </w:pPr>
                  <w:r w:rsidRPr="008D4682">
                    <w:rPr>
                      <w:sz w:val="18"/>
                      <w:szCs w:val="18"/>
                      <w:lang w:val="el-GR"/>
                    </w:rPr>
                    <w:t>ΕΖΔ</w:t>
                  </w:r>
                </w:p>
              </w:tc>
            </w:tr>
          </w:tbl>
          <w:p w:rsidR="001C5406" w:rsidRPr="00813B1B" w:rsidRDefault="001C5406" w:rsidP="008D2AAE">
            <w:pPr>
              <w:spacing w:line="300" w:lineRule="atLeast"/>
              <w:rPr>
                <w:lang w:val="el-GR"/>
              </w:rPr>
            </w:pPr>
            <w:r w:rsidRPr="00813B1B">
              <w:rPr>
                <w:lang w:val="el-GR"/>
              </w:rPr>
              <w:tab/>
            </w:r>
            <w:r w:rsidRPr="00813B1B">
              <w:rPr>
                <w:lang w:val="el-GR"/>
              </w:rPr>
              <w:tab/>
            </w:r>
            <w:r w:rsidRPr="00813B1B">
              <w:rPr>
                <w:lang w:val="el-GR"/>
              </w:rPr>
              <w:tab/>
            </w:r>
          </w:p>
          <w:p w:rsidR="001C5406" w:rsidRPr="00BA2F66" w:rsidRDefault="001C5406" w:rsidP="00BA2F66">
            <w:pPr>
              <w:jc w:val="both"/>
              <w:rPr>
                <w:lang w:val="el-GR"/>
              </w:rPr>
            </w:pPr>
            <w:r w:rsidRPr="00BA2F66">
              <w:rPr>
                <w:lang w:val="el-GR"/>
              </w:rPr>
              <w:t>Επιπλέον, στην περιοχή του ΥΔ10, έχουν θεσπιστεί δύο Εθνικά Πάρκα, που σχετίζονται με τις παραπάνω περιοχές προστασίας των 92/43 και 2009/147. Για τα Εθνικά αυτά Πάρκα έχουν εκπονηθεί Σχέδια Διαχεί</w:t>
            </w:r>
            <w:r>
              <w:rPr>
                <w:lang w:val="el-GR"/>
              </w:rPr>
              <w:t>ρισης τα οποία έχουν εγκριθεί</w:t>
            </w:r>
            <w:r w:rsidRPr="00BA2F66">
              <w:rPr>
                <w:lang w:val="el-GR"/>
              </w:rPr>
              <w:t>.</w:t>
            </w:r>
          </w:p>
          <w:p w:rsidR="001C5406" w:rsidRPr="00BA2F66" w:rsidRDefault="001C5406" w:rsidP="00BA2F66">
            <w:pPr>
              <w:jc w:val="both"/>
              <w:rPr>
                <w:i/>
                <w:lang w:val="el-GR"/>
              </w:rPr>
            </w:pPr>
            <w:r w:rsidRPr="00BA2F66">
              <w:rPr>
                <w:lang w:val="el-GR"/>
              </w:rPr>
              <w:t>Με την ΚΥΑ 12966</w:t>
            </w:r>
            <w:r w:rsidRPr="00BA2F66">
              <w:rPr>
                <w:rFonts w:cs="Helvetica"/>
                <w:lang w:val="el-GR" w:eastAsia="el-GR"/>
              </w:rPr>
              <w:t xml:space="preserve">/14.05.2009 </w:t>
            </w:r>
            <w:r w:rsidRPr="00BA2F66">
              <w:rPr>
                <w:lang w:val="el-GR"/>
              </w:rPr>
              <w:t>(</w:t>
            </w:r>
            <w:r w:rsidRPr="00BA2F66">
              <w:rPr>
                <w:rFonts w:cs="TTE17908B0t00"/>
                <w:lang w:val="el-GR" w:eastAsia="el-GR"/>
              </w:rPr>
              <w:t>ΦΕΚ</w:t>
            </w:r>
            <w:r w:rsidRPr="00BA2F66">
              <w:rPr>
                <w:rFonts w:cs="Helvetica"/>
                <w:lang w:val="el-GR" w:eastAsia="el-GR"/>
              </w:rPr>
              <w:t xml:space="preserve"> ΑΑ&amp;ΠΘ 220) έχει θεσπιστεί η </w:t>
            </w:r>
            <w:r w:rsidRPr="00BA2F66">
              <w:rPr>
                <w:rFonts w:cs="Helvetica"/>
                <w:b/>
                <w:lang w:val="el-GR" w:eastAsia="el-GR"/>
              </w:rPr>
              <w:t xml:space="preserve">δημιουργία του Εθνικού Πάρκου </w:t>
            </w:r>
            <w:r w:rsidRPr="00BA2F66">
              <w:rPr>
                <w:b/>
                <w:lang w:val="el-GR"/>
              </w:rPr>
              <w:t>Δέλτα Αξιού – Λουδία – Αλιάκμονα</w:t>
            </w:r>
            <w:r w:rsidRPr="00BA2F66">
              <w:rPr>
                <w:lang w:val="el-GR"/>
              </w:rPr>
              <w:t xml:space="preserve">. Σκοπός της θέσπισης </w:t>
            </w:r>
            <w:r w:rsidRPr="00BA2F66">
              <w:rPr>
                <w:rFonts w:cs="Helvetica"/>
                <w:lang w:val="el-GR" w:eastAsia="el-GR"/>
              </w:rPr>
              <w:t xml:space="preserve">του Εθνικού Πάρκου </w:t>
            </w:r>
            <w:r w:rsidRPr="00BA2F66">
              <w:rPr>
                <w:lang w:val="el-GR"/>
              </w:rPr>
              <w:t>είναι «</w:t>
            </w:r>
            <w:r w:rsidRPr="00BA2F66">
              <w:rPr>
                <w:i/>
                <w:lang w:val="el-GR"/>
              </w:rPr>
              <w:t>η προστασία, διατήρηση, και διαχείριση της φύσης και του τοπίου, ως φυσικής κληρονομιάς και πολύτιμου εθνικού φυσικού πόρου των υγροτόπων Αξιού, Γαλλικού, Λουδία, Αλιάκμονα, Αλυκών Κίτρους και Λιμνοθάλασσας Καλοχωρίου και της ευρύτερης περιοχής τους», που διακρίνονται για τη μεγάλη βιολογική, οικολογική, αισθητική, επιστημονική, γεωμορφολογική και παιδαγωγική τους αξία</w:t>
            </w:r>
            <w:r w:rsidRPr="00BA2F66">
              <w:rPr>
                <w:lang w:val="el-GR"/>
              </w:rPr>
              <w:t xml:space="preserve">… </w:t>
            </w:r>
            <w:r w:rsidRPr="00BA2F66">
              <w:rPr>
                <w:i/>
                <w:lang w:val="el-GR"/>
              </w:rPr>
              <w:t>Ειδικότερα, επιδιώκεται η διατήρηση και διαχείριση των σπανίων οικοτόπων και των ειδών χλωρίδας και πανίδας και κυρίως της ορνιθοπανίδας που συντίθεται από αρκετά σημαντικά είδη.»</w:t>
            </w:r>
          </w:p>
          <w:p w:rsidR="001C5406" w:rsidRPr="00BA2F66" w:rsidRDefault="001C5406" w:rsidP="00BA2F66">
            <w:pPr>
              <w:jc w:val="both"/>
              <w:rPr>
                <w:lang w:val="el-GR"/>
              </w:rPr>
            </w:pPr>
            <w:r w:rsidRPr="00BA2F66">
              <w:rPr>
                <w:lang w:val="el-GR"/>
              </w:rPr>
              <w:t xml:space="preserve">Το Εθνικό Πάρκο Δέλτα Αξιού – Λουδία – Αλιάκμονα είναι ένα πολύπλευρο σύστημα ποτάμιων δέλτα και εκβολών, ελών, λιμνοθαλασσών και αλυκών, συνολικής επιφάνειας περίπου 428 </w:t>
            </w:r>
            <w:r w:rsidRPr="00482A39">
              <w:t>Km</w:t>
            </w:r>
            <w:r w:rsidRPr="00BA2F66">
              <w:rPr>
                <w:vertAlign w:val="superscript"/>
                <w:lang w:val="el-GR"/>
              </w:rPr>
              <w:t>2</w:t>
            </w:r>
            <w:r w:rsidRPr="00BA2F66">
              <w:rPr>
                <w:lang w:val="el-GR"/>
              </w:rPr>
              <w:t>. Χάρη στη μεγάλη εναλλαγή οικολογικών συνθηκών που τη χαρακτηρίζουν -περιλαμβάνει από αγροτικές καλλιέργειες και λιβάδια ως αλατώδη εδάφη και ελώδεις εκτάσεις- η περιοχή αποτελεί έναν ιδανικό βιότοπο για πολλά είδη άγριων ζώων και πουλιών.</w:t>
            </w:r>
          </w:p>
          <w:p w:rsidR="001C5406" w:rsidRPr="00BA2F66" w:rsidRDefault="001C5406" w:rsidP="00BA2F66">
            <w:pPr>
              <w:jc w:val="both"/>
              <w:rPr>
                <w:lang w:val="el-GR"/>
              </w:rPr>
            </w:pPr>
            <w:r w:rsidRPr="00BA2F66">
              <w:rPr>
                <w:lang w:val="el-GR"/>
              </w:rPr>
              <w:t xml:space="preserve">Στον υγρότοπο βρίσκουν καταφύγιο περισσότερα από 270 είδη πουλιών, ανάμεσά τους πολλά σπάνια και απειλούμενα, όπως η αβοκέτα, η χαλκόκοτα, η λαγγόνα, ο αργυροπελεκάνος και ο μελανοκέφαλος γλάρος, ενώ στο παρόχθιο δάσος του Αξιού υπάρχει μία από τις σπουδαιότερες αποικίες φωλιάσματος ερωδιών στην Ελλάδα, αλλά και στην Ευρώπη. Η περιοχή βρίσκεται σε έναν από τους βασικούς μεταναστευτικούς διαδρόμους της Ευρώπης κι έτσι, κατά την περίοδο της μετανάστευσης, χιλιάδες παρυδάτια πουλιά σταματούν για λίγες μέρες στον υγρότοπο για να ξεκουραστούν. </w:t>
            </w:r>
          </w:p>
          <w:p w:rsidR="001C5406" w:rsidRPr="00BA2F66" w:rsidRDefault="001C5406" w:rsidP="00BA2F66">
            <w:pPr>
              <w:jc w:val="both"/>
              <w:rPr>
                <w:lang w:val="el-GR"/>
              </w:rPr>
            </w:pPr>
            <w:r w:rsidRPr="00BA2F66">
              <w:rPr>
                <w:lang w:val="el-GR"/>
              </w:rPr>
              <w:t xml:space="preserve">Εκτός από τα πουλιά, η περιοχή του Δέλτα Αξιού – Λουδία – Αλιάκμονα είναι πολύτιμος βιότοπος και για πολλά είδη ζώων, κάποια από τα οποία κινδυνεύουν με εξαφάνιση, όπως ο λαγόγυρος και η βίδρα και η μεσογειακή χελώνα. Αναπόσπαστο κομμάτι του φυσικού </w:t>
            </w:r>
            <w:r w:rsidRPr="00BA2F66">
              <w:rPr>
                <w:lang w:val="el-GR"/>
              </w:rPr>
              <w:lastRenderedPageBreak/>
              <w:t>τοπίου είναι πια και τα κοπάδια των άγριων αλόγων, που ζουν ελεύθερα στα λιβάδια του Αξιού, απόγονοι των οικόσιτων ζώων που χρησιμοποιούσαν κάποτε οι αγρότες στις εργασίες τους, αλλά και οι νεροβούβαλοι στις εκβολές του Γαλλικού.</w:t>
            </w:r>
          </w:p>
          <w:p w:rsidR="001C5406" w:rsidRPr="008D4682" w:rsidRDefault="001C5406" w:rsidP="00BA2F66">
            <w:pPr>
              <w:jc w:val="both"/>
              <w:rPr>
                <w:lang w:val="el-GR"/>
              </w:rPr>
            </w:pPr>
            <w:r w:rsidRPr="00BA2F66">
              <w:rPr>
                <w:lang w:val="el-GR"/>
              </w:rPr>
              <w:t xml:space="preserve">Συνολικά υπάρχουν περισσότερα από 500 είδη και υποείδη φυτών. Ορισμένα είδη ξεχωρίζουν για τη σπανιότητά τους, όπως ο κρίνος της θάλασσας, ενώ άλλα είναι πολύ κοινά, όπως οι αρμυρήθρες. </w:t>
            </w:r>
            <w:r w:rsidRPr="00BA2F66">
              <w:rPr>
                <w:lang w:val="el-GR"/>
              </w:rPr>
              <w:br/>
              <w:t xml:space="preserve">Χάρη στη μεγάλη οικολογική σημασία της, η περιοχή των Δέλτα Αξιού – Λουδία – Αλιάκμονα περιλαμβάνεται στο δίκτυο προστατευόμενων περιοχών της Ευρώπης </w:t>
            </w:r>
            <w:r w:rsidRPr="00482A39">
              <w:t>Natura</w:t>
            </w:r>
            <w:r w:rsidRPr="00BA2F66">
              <w:rPr>
                <w:lang w:val="el-GR"/>
              </w:rPr>
              <w:t xml:space="preserve"> 2000. </w:t>
            </w:r>
            <w:r w:rsidRPr="008D4682">
              <w:rPr>
                <w:lang w:val="el-GR"/>
              </w:rPr>
              <w:t>Παράλληλα, προστατεύεται από τη Διεθνή Σύμβαση Ραμσάρ για τους υγροτόπους</w:t>
            </w:r>
          </w:p>
          <w:p w:rsidR="001C5406" w:rsidRPr="00BA2F66" w:rsidRDefault="001C5406" w:rsidP="00BA2F66">
            <w:pPr>
              <w:jc w:val="both"/>
              <w:rPr>
                <w:lang w:val="el-GR"/>
              </w:rPr>
            </w:pPr>
            <w:bookmarkStart w:id="7" w:name="998"/>
            <w:bookmarkEnd w:id="7"/>
            <w:r w:rsidRPr="00BA2F66">
              <w:rPr>
                <w:lang w:val="el-GR"/>
              </w:rPr>
              <w:t xml:space="preserve">Με την ΚΥΑ 6919/5.03.2004 (ΦΕΚ Δ’ 248) και την ΚΥΑ τροποποίησης αυτής 39542/9.10.2008 (ΦΕΚ ΤΑΑΠΘ 441), θεσπίστηκε η </w:t>
            </w:r>
            <w:r w:rsidRPr="00BA2F66">
              <w:rPr>
                <w:b/>
                <w:lang w:val="el-GR"/>
              </w:rPr>
              <w:t>δημιουργία του Εθνικού Πάρκου Υγροτόπων των λιμνών Κορώνειας - Βόλβης και των Μακεδονικών Τεμπών</w:t>
            </w:r>
            <w:r w:rsidRPr="00BA2F66">
              <w:rPr>
                <w:lang w:val="el-GR"/>
              </w:rPr>
              <w:t>.</w:t>
            </w:r>
          </w:p>
          <w:p w:rsidR="001C5406" w:rsidRPr="00BA2F66" w:rsidRDefault="001C5406" w:rsidP="00BA2F66">
            <w:pPr>
              <w:jc w:val="both"/>
              <w:rPr>
                <w:lang w:val="el-GR"/>
              </w:rPr>
            </w:pPr>
            <w:r w:rsidRPr="00BA2F66">
              <w:rPr>
                <w:lang w:val="el-GR"/>
              </w:rPr>
              <w:t>Σκοπός της θέσπισης ως Εθνικό Πάρκο Υγροτόπων των λιμνών Βόλβης – Κορώνειας και των Μακεδονικών Τεμπών είναι η προστασία, διατήρηση και διαχείριση της φύσης και του τοπίου, ως φυσικής κληρονομιάς και πολύτιμου εθνικού φυσικού πόρου στις λιμναίες, χερσαίες και υδάτινες περιοχές του υγροτοπικού συστήματος των λιμνών Βόλβης – Κορώνειας και Μακεδονικών Τεμπών, οι οποίες διακρίνονται για τη μεγάλη βιολογική, οικολογική, αισθητική, επιστημονική, γεωμορφολογική και παιδαγωγική τους αξία.</w:t>
            </w:r>
          </w:p>
          <w:p w:rsidR="001C5406" w:rsidRPr="00BA2F66" w:rsidRDefault="001C5406" w:rsidP="00BA2F66">
            <w:pPr>
              <w:jc w:val="both"/>
              <w:rPr>
                <w:lang w:val="el-GR"/>
              </w:rPr>
            </w:pPr>
            <w:r w:rsidRPr="00BA2F66">
              <w:rPr>
                <w:lang w:val="el-GR"/>
              </w:rPr>
              <w:t>Το τοπίο στην ευρύτερη περιοχή του Εθνικού Πάρκου υγροτόπων των λιμνών Κορώνειας Βόλβης και Μακεδονικών Τεμπών χαρακτηρίζεται από έντονη ποικιλομορφία, με τις λίμνες, τις πεδιάδες, τους λόφους, τις ημιορεινές και ορεινές εκτάσεις να ορίζουν μια περιοχή ιδιαίτερου φυσικού κάλλους και υψηλής οικολογικής αξίας. Τον πυρήνα του οικολογικού ενδιαφέροντος της περιοχής αποτελεί το υγροτοπικό σύμπλεγμα των δύο λιμνών, η λίμνη Βόλβη και λίγο δυτικότερα η λίμνη Κορώνεια ή αλλιώς λίμνη του Αγίου Βασιλείου ή Λαγκαδά, κατατάσσοντάς το στους έντεκα υγροτόπους της χώρας μας που προστατεύονται</w:t>
            </w:r>
            <w:r w:rsidRPr="00482A39">
              <w:t> </w:t>
            </w:r>
            <w:r w:rsidRPr="00BA2F66">
              <w:rPr>
                <w:lang w:val="el-GR"/>
              </w:rPr>
              <w:t xml:space="preserve"> από τη Διεθνή Σύμβαση ¨Ραμσάρ¨.</w:t>
            </w:r>
          </w:p>
          <w:p w:rsidR="001C5406" w:rsidRPr="00BA2F66" w:rsidRDefault="001C5406" w:rsidP="00BA2F66">
            <w:pPr>
              <w:jc w:val="both"/>
              <w:rPr>
                <w:lang w:val="el-GR"/>
              </w:rPr>
            </w:pPr>
            <w:r w:rsidRPr="00BA2F66">
              <w:rPr>
                <w:lang w:val="el-GR"/>
              </w:rPr>
              <w:t>Τμήμα του σημαντικού αυτού υγροτοπικού συστήματος αποτελεί και το παραλίμνιο</w:t>
            </w:r>
            <w:r w:rsidRPr="00482A39">
              <w:t> </w:t>
            </w:r>
            <w:r w:rsidRPr="00BA2F66">
              <w:rPr>
                <w:lang w:val="el-GR"/>
              </w:rPr>
              <w:t xml:space="preserve"> δάσος της Απολλωνίας, το οποίο βρίσκεται στη νότια όχθη της Βόλβης. Πρόκειται για ένα από τα τελευταία εναπομείναντα δάση αυτού του τύπου στην Ελλάδα και είναι η μοναδική περιοχή στην Ελλάδα που φιλοξενεί μεικτές αποικίες γκρίζων Ερωδιών και λευκοπελαργών, ενώ ενδιαφέρον παρουσιάζει και η έντονη παρουσία σπάνιων αρπακτικών τα τελευταία χρόνια.</w:t>
            </w:r>
          </w:p>
          <w:p w:rsidR="001C5406" w:rsidRPr="00BA2F66" w:rsidRDefault="001C5406" w:rsidP="00BA2F66">
            <w:pPr>
              <w:jc w:val="both"/>
              <w:rPr>
                <w:lang w:val="el-GR"/>
              </w:rPr>
            </w:pPr>
            <w:r w:rsidRPr="00BA2F66">
              <w:rPr>
                <w:lang w:val="el-GR"/>
              </w:rPr>
              <w:t xml:space="preserve">Το υγροτοπικό σύστημα της περιοχής συμπληρώνεται από το Ρήχιο ποταμό. Ο ποταμός διασχίζει τα στενά της Ρεντίνας και λειτουργεί ως φυσικός εκχειλιστής της λίμνης Βόλβης. Τα στενά της Ρεντίνας ή αλλιώς Μακεδονικά Τέμπη χαρακτηρίζονται από μεγάλο πλούτο πανίδας και φιλοξενούν πολλά σπάνια είδη αρπακτικών, θηλαστικών, ερπετών και αμφίβιων, καθώς και προστατευόμενα είδη φυτών. Τμήμα τους περιλαμβάνεται στις σημαντικές περιοχές για τα πουλιά. Η πολύ πλούσια βλάστηση στα Στενά της Ρεντίνας </w:t>
            </w:r>
            <w:r w:rsidRPr="00BA2F66">
              <w:rPr>
                <w:lang w:val="el-GR"/>
              </w:rPr>
              <w:lastRenderedPageBreak/>
              <w:t>συνθέτει ένα εξαιρετικά όμορφο τοπίο και η περιοχή είναι χαρακτηρισμένη ως Ειδικά Προστατευόμενη Μεσογειακή Περιοχή και Περιοχή Ιδιαίτερου Φυσικού κάλλους.</w:t>
            </w:r>
          </w:p>
          <w:p w:rsidR="001C5406" w:rsidRPr="00BA2F66" w:rsidRDefault="001C5406" w:rsidP="00BA2F66">
            <w:pPr>
              <w:jc w:val="both"/>
              <w:rPr>
                <w:lang w:val="el-GR"/>
              </w:rPr>
            </w:pPr>
            <w:r w:rsidRPr="00BA2F66">
              <w:rPr>
                <w:lang w:val="el-GR"/>
              </w:rPr>
              <w:t>Η εντατική εκμετάλλευση του επιφανειακού υδροφορέα του Μυγδόνιου βυθίσματος (ευρύτερη περιοχή υγροτοπικού συστήματος των λιμνών Βόλβης – Κορώνειας) για γεωργικούς κυρίως σκοπούς, έχει οδηγήσει σε πτώση της στάθμης του. Έτσι, ενώ παλιότερα υπήρχε τροφοδοσία των υδατορεμάτων (Ρ. Μπογδάνα) και της λίμνης Κορώνειας από τον υπόγειο υδροφορέα, σήμερα είναι η λίμνη αυτή που τον τροφοδοτεί, με αποτέλεσμα τα τελευταία 20 χρόνια η στάθμη της να υποβαθμίζεται συνεχώς και η έκτασή της να έχει συρρικνωθεί από 45,58</w:t>
            </w:r>
            <w:r w:rsidRPr="00482A39">
              <w:t>km</w:t>
            </w:r>
            <w:r w:rsidRPr="00BA2F66">
              <w:rPr>
                <w:vertAlign w:val="superscript"/>
                <w:lang w:val="el-GR"/>
              </w:rPr>
              <w:t>2</w:t>
            </w:r>
            <w:r w:rsidRPr="00BA2F66">
              <w:rPr>
                <w:lang w:val="el-GR"/>
              </w:rPr>
              <w:t xml:space="preserve"> το 1945 σε 29,5</w:t>
            </w:r>
            <w:r w:rsidRPr="00482A39">
              <w:t>km</w:t>
            </w:r>
            <w:r w:rsidRPr="00BA2F66">
              <w:rPr>
                <w:vertAlign w:val="superscript"/>
                <w:lang w:val="el-GR"/>
              </w:rPr>
              <w:t>2</w:t>
            </w:r>
            <w:r w:rsidRPr="00BA2F66">
              <w:rPr>
                <w:lang w:val="el-GR"/>
              </w:rPr>
              <w:t xml:space="preserve"> το καλοκαίρι του 2005 και πρακτικά μηδενική επιφάνεια τον Ιούλιο του 2008</w:t>
            </w:r>
            <w:r w:rsidRPr="00482A39">
              <w:rPr>
                <w:vertAlign w:val="superscript"/>
              </w:rPr>
              <w:footnoteReference w:id="2"/>
            </w:r>
            <w:r w:rsidRPr="00BA2F66">
              <w:rPr>
                <w:lang w:val="el-GR"/>
              </w:rPr>
              <w:t xml:space="preserve">. Σε όρους αποθεμάτων της λίμνης, τα στοιχεία του ΙΓΜΕ αναφέρουν ότι αυτά ήταν της τάξης των 200÷240 </w:t>
            </w:r>
            <w:r w:rsidRPr="00482A39">
              <w:t>hm</w:t>
            </w:r>
            <w:r w:rsidRPr="00BA2F66">
              <w:rPr>
                <w:lang w:val="el-GR"/>
              </w:rPr>
              <w:t>³ τ</w:t>
            </w:r>
            <w:r w:rsidRPr="00482A39">
              <w:t>o</w:t>
            </w:r>
            <w:r w:rsidRPr="00BA2F66">
              <w:rPr>
                <w:lang w:val="el-GR"/>
              </w:rPr>
              <w:t xml:space="preserve"> 1985 και μειώθηκαν σταδιακά σε 22</w:t>
            </w:r>
            <w:r w:rsidRPr="00482A39">
              <w:t>hm</w:t>
            </w:r>
            <w:r w:rsidRPr="00BA2F66">
              <w:rPr>
                <w:lang w:val="el-GR"/>
              </w:rPr>
              <w:t xml:space="preserve">³ το 1998 ή μέχρις ελαχιστοποίησης των αποθεμάτων το 2003-2008. </w:t>
            </w:r>
          </w:p>
          <w:p w:rsidR="001C5406" w:rsidRPr="00BA2F66" w:rsidRDefault="001C5406" w:rsidP="00BA2F66">
            <w:pPr>
              <w:jc w:val="both"/>
              <w:rPr>
                <w:lang w:val="el-GR"/>
              </w:rPr>
            </w:pPr>
            <w:r w:rsidRPr="00BA2F66">
              <w:rPr>
                <w:lang w:val="el-GR"/>
              </w:rPr>
              <w:t>Η λίμνη Κορώνεια παρουσιάζει επίσης έντονη ρύπανση, οφειλόμενη στις απορρίψεις θρεπτικών υλών, βαρέων μετάλλων και άλλων ρύπων από βιομηχανίες και πόλεις της γύρω περιοχής, οι οποίες έχουν προκαλέσει ευτροφισµό (δηλ. υπερεµπλουτισµό σε θρεπτικές ύλες, που οδηγεί σε εξάντληση του οξυγόνου των υδάτων).</w:t>
            </w:r>
          </w:p>
          <w:p w:rsidR="001C5406" w:rsidRPr="00BA2F66" w:rsidRDefault="001C5406" w:rsidP="00BA2F66">
            <w:pPr>
              <w:ind w:right="69"/>
              <w:jc w:val="both"/>
              <w:rPr>
                <w:lang w:val="el-GR"/>
              </w:rPr>
            </w:pPr>
            <w:r w:rsidRPr="00BA2F66">
              <w:rPr>
                <w:lang w:val="el-GR"/>
              </w:rPr>
              <w:t>Προς την κατεύθυνση της αποκατάστασης της λίμνης Κορώνειας έχει εκπονηθεί η μελέτη «ΑΝΑΘΕΩΡΗΜΕΝΟ ΣΧΕΔΙΟ ΑΠΟΚΑΤΑΣΤΑΣΗΣ ΤΗΣ ΛΙΜΝΗΣ ΚΟΡΩΝΕΙΑΣ ΤΟΥ ΝΟΜΟΥ ΘΕΣΣΑΛΟΝΙΚΗΣ» (</w:t>
            </w:r>
            <w:r>
              <w:t>MASTERPLAN</w:t>
            </w:r>
            <w:r w:rsidRPr="00BA2F66">
              <w:rPr>
                <w:lang w:val="el-GR"/>
              </w:rPr>
              <w:t xml:space="preserve">, 2004) με σκοπό τη σταδιακή ανύψωση της στάθμης της λίμνης Κορώνεια και τη βελτίωση της ποιότητας του νερού μέσω ενίσχυσης του υδατικού ισοζυγίου της λίμνης και ανακύκλωσης των υδάτων για την αποκατάσταση των λειτουργιών αποθήκευσης νερού και στήριξης τροφικών πλεγμάτων, μέσω της υλοποίησης ενός προγράμματος μέτρων. Για την επίτευξη του ως άνω σκοπού, εξετάστηκαν και αξιολογήθηκαν τέσσερα σενάρια αποκατάστασης. Εκείνο που προκρίθηκε, αφορά στην ανύψωση της στάθμης της λίμνης κατά 0,5 </w:t>
            </w:r>
            <w:r w:rsidRPr="00482A39">
              <w:t>m</w:t>
            </w:r>
            <w:r w:rsidRPr="00BA2F66">
              <w:rPr>
                <w:lang w:val="el-GR"/>
              </w:rPr>
              <w:t xml:space="preserve"> με παράλληλη διαμόρφωση του υγροτόπου και εκβάθυνση λίμνης κατά 0,5</w:t>
            </w:r>
            <w:r w:rsidRPr="00482A39">
              <w:t>m</w:t>
            </w:r>
            <w:r w:rsidRPr="00BA2F66">
              <w:rPr>
                <w:lang w:val="el-GR"/>
              </w:rPr>
              <w:t xml:space="preserve">. Σε εφαρμογή της προαναφερόμενης μελέτης εκτελέστηκαν εργασίες διευθέτησης της τεχνητής τάφρου που επιτρέπει την επικοινωνία των λιμνών Κορώνειας και Βόλβης, έτσι ώστε η ενωτική τάφρος να επιτρέπει τον εμπλουτισμό της Κορώνειας με νερό από παρακείμενους χείμαρρους αλλά παράλληλα και την υπερχείλιση της λίμνης για ανανέωση των υδάτων της. Επιπλέον, στην ίδια μελέτη παραθέτονται μέτρα/έργα, η εφαρμογή/ υλοποίηση των οποίων θα συμβάλει στην αποκατάσταση της λίμνης.   </w:t>
            </w:r>
          </w:p>
        </w:tc>
      </w:tr>
      <w:tr w:rsidR="001C5406" w:rsidRPr="00244B63" w:rsidTr="00564B7D">
        <w:tc>
          <w:tcPr>
            <w:tcW w:w="3510" w:type="dxa"/>
            <w:gridSpan w:val="2"/>
            <w:shd w:val="clear" w:color="auto" w:fill="F2F2F2"/>
          </w:tcPr>
          <w:p w:rsidR="001C5406" w:rsidRPr="00A06EF8" w:rsidRDefault="001C5406" w:rsidP="00A330A8">
            <w:pPr>
              <w:spacing w:line="300" w:lineRule="atLeast"/>
            </w:pPr>
            <w:r w:rsidRPr="00A06EF8">
              <w:lastRenderedPageBreak/>
              <w:t xml:space="preserve">Φορέας Υλοποίησης </w:t>
            </w:r>
          </w:p>
        </w:tc>
        <w:tc>
          <w:tcPr>
            <w:tcW w:w="4854" w:type="dxa"/>
          </w:tcPr>
          <w:p w:rsidR="001C5406" w:rsidRPr="00A06EF8" w:rsidRDefault="001C5406"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1C5406" w:rsidRPr="00244B63" w:rsidTr="00564B7D">
        <w:tc>
          <w:tcPr>
            <w:tcW w:w="3510" w:type="dxa"/>
            <w:gridSpan w:val="2"/>
            <w:shd w:val="clear" w:color="auto" w:fill="F2F2F2"/>
          </w:tcPr>
          <w:p w:rsidR="001C5406" w:rsidRPr="00A06EF8" w:rsidRDefault="001C5406" w:rsidP="00A330A8">
            <w:pPr>
              <w:spacing w:line="300" w:lineRule="atLeast"/>
            </w:pPr>
            <w:r w:rsidRPr="00A06EF8">
              <w:t>Κόστος</w:t>
            </w:r>
            <w:r w:rsidR="00FF3EB2">
              <w:rPr>
                <w:lang w:val="el-GR"/>
              </w:rPr>
              <w:t xml:space="preserve"> </w:t>
            </w:r>
            <w:r w:rsidRPr="00A06EF8">
              <w:t>Εφαρμογής</w:t>
            </w:r>
          </w:p>
        </w:tc>
        <w:tc>
          <w:tcPr>
            <w:tcW w:w="4854" w:type="dxa"/>
          </w:tcPr>
          <w:p w:rsidR="001C5406" w:rsidRPr="00A06EF8" w:rsidRDefault="001C5406" w:rsidP="00A330A8">
            <w:pPr>
              <w:spacing w:line="300" w:lineRule="atLeast"/>
              <w:rPr>
                <w:lang w:val="el-GR"/>
              </w:rPr>
            </w:pPr>
            <w:r w:rsidRPr="00A06EF8">
              <w:rPr>
                <w:lang w:val="el-GR"/>
              </w:rPr>
              <w:t xml:space="preserve">5 Μ€ (για την περίοδο 2007- 2015. Αφορά μόνο στο έργο της Εποπτείας και αξιολόγησης της </w:t>
            </w:r>
            <w:r w:rsidRPr="00A06EF8">
              <w:rPr>
                <w:lang w:val="el-GR"/>
              </w:rPr>
              <w:lastRenderedPageBreak/>
              <w:t>κατάστασης διατήρησης ειδών και τύπων οικοτύπων κοινοτικού ενδιαφέροντος)</w:t>
            </w:r>
          </w:p>
        </w:tc>
      </w:tr>
      <w:tr w:rsidR="001C5406" w:rsidRPr="00244B63" w:rsidTr="00564B7D">
        <w:trPr>
          <w:trHeight w:val="544"/>
        </w:trPr>
        <w:tc>
          <w:tcPr>
            <w:tcW w:w="3510" w:type="dxa"/>
            <w:gridSpan w:val="2"/>
            <w:shd w:val="clear" w:color="auto" w:fill="F2F2F2"/>
          </w:tcPr>
          <w:p w:rsidR="001C5406" w:rsidRPr="00A06EF8" w:rsidRDefault="001C5406" w:rsidP="00A330A8">
            <w:pPr>
              <w:spacing w:line="300" w:lineRule="atLeast"/>
            </w:pPr>
            <w:r w:rsidRPr="00A06EF8">
              <w:lastRenderedPageBreak/>
              <w:t>Πηγή</w:t>
            </w:r>
            <w:r w:rsidR="00FF3EB2">
              <w:rPr>
                <w:lang w:val="el-GR"/>
              </w:rPr>
              <w:t xml:space="preserve"> </w:t>
            </w:r>
            <w:r w:rsidRPr="00A06EF8">
              <w:t xml:space="preserve">Χρηματοδότησης </w:t>
            </w:r>
          </w:p>
        </w:tc>
        <w:tc>
          <w:tcPr>
            <w:tcW w:w="4854" w:type="dxa"/>
          </w:tcPr>
          <w:p w:rsidR="001C5406" w:rsidRPr="00A06EF8" w:rsidRDefault="001C5406" w:rsidP="00A330A8">
            <w:pPr>
              <w:spacing w:line="300" w:lineRule="atLeast"/>
              <w:rPr>
                <w:lang w:val="el-GR"/>
              </w:rPr>
            </w:pPr>
            <w:r w:rsidRPr="00A06EF8">
              <w:rPr>
                <w:lang w:val="el-GR"/>
              </w:rPr>
              <w:t xml:space="preserve">ΕΤΠΑ  μέσω του ΕΠ Περιβάλλον και Αειφόρος Ανάπτυξη </w:t>
            </w:r>
          </w:p>
        </w:tc>
      </w:tr>
      <w:tr w:rsidR="001C5406" w:rsidRPr="00244B63" w:rsidTr="008D2AAE">
        <w:tc>
          <w:tcPr>
            <w:tcW w:w="8364"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8D2AAE">
        <w:tc>
          <w:tcPr>
            <w:tcW w:w="8364" w:type="dxa"/>
            <w:gridSpan w:val="3"/>
          </w:tcPr>
          <w:p w:rsidR="001C5406" w:rsidRPr="00A06EF8" w:rsidRDefault="00E8022E" w:rsidP="00A330A8">
            <w:pPr>
              <w:spacing w:line="300" w:lineRule="atLeast"/>
              <w:rPr>
                <w:lang w:val="el-GR"/>
              </w:rPr>
            </w:pPr>
            <w:hyperlink r:id="rId25" w:history="1">
              <w:r w:rsidR="001C5406" w:rsidRPr="00A06EF8">
                <w:rPr>
                  <w:rStyle w:val="Hyperlink"/>
                </w:rPr>
                <w:t>www</w:t>
              </w:r>
              <w:r w:rsidR="001C5406" w:rsidRPr="00A06EF8">
                <w:rPr>
                  <w:rStyle w:val="Hyperlink"/>
                  <w:lang w:val="el-GR"/>
                </w:rPr>
                <w:t>.</w:t>
              </w:r>
              <w:r w:rsidR="001C5406" w:rsidRPr="00A06EF8">
                <w:rPr>
                  <w:rStyle w:val="Hyperlink"/>
                </w:rPr>
                <w:t>ypeka</w:t>
              </w:r>
              <w:r w:rsidR="001C5406" w:rsidRPr="00A06EF8">
                <w:rPr>
                  <w:rStyle w:val="Hyperlink"/>
                  <w:lang w:val="el-GR"/>
                </w:rPr>
                <w:t>.</w:t>
              </w:r>
              <w:r w:rsidR="001C5406" w:rsidRPr="00A06EF8">
                <w:rPr>
                  <w:rStyle w:val="Hyperlink"/>
                </w:rPr>
                <w:t>gr</w:t>
              </w:r>
            </w:hyperlink>
            <w:r w:rsidR="001C5406" w:rsidRPr="00A06EF8">
              <w:rPr>
                <w:lang w:val="el-GR"/>
              </w:rPr>
              <w:t xml:space="preserve">  Για το σύνολο των δράσεων που σχετίζονται με τις προστατευόμενες περιοχές </w:t>
            </w:r>
          </w:p>
          <w:p w:rsidR="001C5406" w:rsidRPr="00A06EF8" w:rsidRDefault="00E8022E" w:rsidP="00A330A8">
            <w:pPr>
              <w:spacing w:line="300" w:lineRule="atLeast"/>
              <w:rPr>
                <w:color w:val="000000"/>
                <w:shd w:val="clear" w:color="auto" w:fill="FFFFFF"/>
                <w:lang w:val="el-GR"/>
              </w:rPr>
            </w:pPr>
            <w:hyperlink r:id="rId26" w:history="1">
              <w:r w:rsidR="001C5406"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1C5406" w:rsidRPr="00A06EF8">
              <w:rPr>
                <w:color w:val="000000"/>
                <w:shd w:val="clear" w:color="auto" w:fill="FFFFFF"/>
                <w:lang w:val="el-GR"/>
              </w:rPr>
              <w:t xml:space="preserve">. </w:t>
            </w:r>
          </w:p>
          <w:p w:rsidR="001C5406" w:rsidRPr="00A06EF8" w:rsidRDefault="00E8022E" w:rsidP="00A330A8">
            <w:pPr>
              <w:spacing w:line="300" w:lineRule="atLeast"/>
              <w:rPr>
                <w:color w:val="000000"/>
                <w:shd w:val="clear" w:color="auto" w:fill="FFFFFF"/>
                <w:lang w:val="el-GR"/>
              </w:rPr>
            </w:pPr>
            <w:hyperlink r:id="rId27" w:history="1">
              <w:r w:rsidR="001C5406"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1C5406" w:rsidRPr="00A06EF8" w:rsidRDefault="00E8022E" w:rsidP="00A330A8">
            <w:pPr>
              <w:spacing w:line="300" w:lineRule="atLeast"/>
              <w:rPr>
                <w:color w:val="000000"/>
                <w:shd w:val="clear" w:color="auto" w:fill="FFFFFF"/>
                <w:lang w:val="el-GR"/>
              </w:rPr>
            </w:pPr>
            <w:hyperlink r:id="rId28" w:history="1">
              <w:r w:rsidR="001C5406"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1C5406" w:rsidRPr="00A06EF8" w:rsidRDefault="00E8022E" w:rsidP="00A330A8">
            <w:pPr>
              <w:spacing w:line="300" w:lineRule="atLeast"/>
              <w:rPr>
                <w:lang w:val="el-GR"/>
              </w:rPr>
            </w:pPr>
            <w:hyperlink r:id="rId29" w:tgtFrame="_blank" w:history="1">
              <w:r w:rsidR="001C5406" w:rsidRPr="00A06EF8">
                <w:rPr>
                  <w:rStyle w:val="Hyperlink"/>
                  <w:shd w:val="clear" w:color="auto" w:fill="FFFFFF"/>
                  <w:lang w:val="el-GR"/>
                </w:rPr>
                <w:t>2η Έκθεση εφαρμογής της Οδηγίας 92/43/ΕΟΚ</w:t>
              </w:r>
            </w:hyperlink>
          </w:p>
          <w:p w:rsidR="001C5406" w:rsidRPr="00847D0D" w:rsidRDefault="00E8022E" w:rsidP="00B22B57">
            <w:pPr>
              <w:spacing w:line="300" w:lineRule="atLeast"/>
              <w:rPr>
                <w:highlight w:val="yellow"/>
                <w:lang w:val="el-GR"/>
              </w:rPr>
            </w:pPr>
            <w:hyperlink r:id="rId30" w:tgtFrame="_blank" w:history="1">
              <w:r w:rsidR="001C5406"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ορνιθοπανίδας – Τελική αναφορά. </w:t>
              </w:r>
            </w:hyperlink>
          </w:p>
        </w:tc>
      </w:tr>
    </w:tbl>
    <w:p w:rsidR="001C5406" w:rsidRPr="00847D0D" w:rsidRDefault="001C5406" w:rsidP="00A330A8">
      <w:pPr>
        <w:spacing w:line="300" w:lineRule="atLeast"/>
        <w:rPr>
          <w:lang w:val="el-GR"/>
        </w:rPr>
      </w:pPr>
    </w:p>
    <w:p w:rsidR="001C5406" w:rsidRPr="00847D0D"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13"/>
        <w:gridCol w:w="4303"/>
      </w:tblGrid>
      <w:tr w:rsidR="001C5406" w:rsidRPr="00A06EF8" w:rsidTr="000E425A">
        <w:trPr>
          <w:tblHeader/>
        </w:trPr>
        <w:tc>
          <w:tcPr>
            <w:tcW w:w="790"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6</w:t>
            </w:r>
          </w:p>
        </w:tc>
        <w:tc>
          <w:tcPr>
            <w:tcW w:w="7732"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0E425A">
        <w:trPr>
          <w:tblHeader/>
        </w:trPr>
        <w:tc>
          <w:tcPr>
            <w:tcW w:w="8522" w:type="dxa"/>
            <w:gridSpan w:val="3"/>
          </w:tcPr>
          <w:p w:rsidR="001C5406" w:rsidRPr="00965E92" w:rsidRDefault="001C5406" w:rsidP="00A330A8">
            <w:pPr>
              <w:pStyle w:val="NormalBold"/>
              <w:spacing w:line="300" w:lineRule="atLeast"/>
            </w:pPr>
            <w:r w:rsidRPr="00965E92">
              <w:t>Οδηγίες για την πρόληψη και τον έλεγχο της ρύπανσης (96/61/ΕΚ)</w:t>
            </w:r>
          </w:p>
        </w:tc>
      </w:tr>
      <w:tr w:rsidR="001C5406" w:rsidRPr="00A06EF8" w:rsidTr="000E425A">
        <w:tc>
          <w:tcPr>
            <w:tcW w:w="8522"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0E425A">
        <w:tc>
          <w:tcPr>
            <w:tcW w:w="8522" w:type="dxa"/>
            <w:gridSpan w:val="3"/>
          </w:tcPr>
          <w:p w:rsidR="001C5406" w:rsidRPr="00A06EF8" w:rsidRDefault="001C5406" w:rsidP="008D4682">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αδειοδότηση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1C5406" w:rsidRPr="00244B63" w:rsidTr="000E425A">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0E425A">
        <w:tc>
          <w:tcPr>
            <w:tcW w:w="8522" w:type="dxa"/>
            <w:gridSpan w:val="3"/>
          </w:tcPr>
          <w:p w:rsidR="001C5406" w:rsidRPr="001D05A0" w:rsidRDefault="001C5406" w:rsidP="00A330A8">
            <w:pPr>
              <w:spacing w:line="300" w:lineRule="atLeast"/>
              <w:rPr>
                <w:lang w:val="el-GR"/>
              </w:rPr>
            </w:pPr>
            <w:r w:rsidRPr="001D05A0">
              <w:rPr>
                <w:lang w:val="el-GR"/>
              </w:rPr>
              <w:t>Οι πρόνοιες της Οδηγίας εφαρμόζονται στο σύνολο της επικράτειας</w:t>
            </w:r>
            <w:r>
              <w:rPr>
                <w:lang w:val="el-GR"/>
              </w:rPr>
              <w:t>.</w:t>
            </w:r>
          </w:p>
          <w:p w:rsidR="001C5406" w:rsidRPr="008D4682" w:rsidRDefault="001C5406" w:rsidP="00F51761">
            <w:pPr>
              <w:spacing w:line="300" w:lineRule="atLeast"/>
              <w:jc w:val="both"/>
              <w:rPr>
                <w:rFonts w:cs="Arial"/>
                <w:lang w:val="el-GR"/>
              </w:rPr>
            </w:pPr>
            <w:bookmarkStart w:id="8" w:name="_Toc342840300"/>
            <w:bookmarkStart w:id="9" w:name="_Toc342856881"/>
            <w:bookmarkStart w:id="10" w:name="_Toc380919921"/>
            <w:r w:rsidRPr="008D4682">
              <w:rPr>
                <w:rFonts w:cs="Arial"/>
                <w:lang w:val="el-GR"/>
              </w:rPr>
              <w:t xml:space="preserve">Στο Υδατικό Διαμέρισμα Κεντρικής Μακεδονίας έχουν καταγραφεί </w:t>
            </w:r>
            <w:r w:rsidRPr="00F51761">
              <w:rPr>
                <w:rFonts w:cs="Arial"/>
                <w:lang w:val="el-GR"/>
              </w:rPr>
              <w:t xml:space="preserve">68 </w:t>
            </w:r>
            <w:r w:rsidRPr="008D4682">
              <w:rPr>
                <w:rFonts w:cs="Arial"/>
                <w:lang w:val="el-GR"/>
              </w:rPr>
              <w:t>βιομηχανικές εγκαταστάσεις που υπάγονται στις διατάξεις της Οδηγίας</w:t>
            </w:r>
            <w:r w:rsidRPr="00F51761">
              <w:rPr>
                <w:rFonts w:cs="Arial"/>
                <w:lang w:val="el-GR"/>
              </w:rPr>
              <w:t xml:space="preserve"> IPPC, σχετικά με την ολοκληρωμένη </w:t>
            </w:r>
            <w:r w:rsidRPr="00F51761">
              <w:rPr>
                <w:rFonts w:cs="Arial"/>
                <w:color w:val="000000"/>
                <w:lang w:val="el-GR"/>
              </w:rPr>
              <w:t>πρόληψη</w:t>
            </w:r>
            <w:r w:rsidRPr="00F51761">
              <w:rPr>
                <w:rFonts w:cs="Arial"/>
                <w:lang w:val="el-GR"/>
              </w:rPr>
              <w:t xml:space="preserve"> και έλεγχο της ρύπανσης. Στον τομέα «</w:t>
            </w:r>
            <w:r w:rsidRPr="00F51761">
              <w:rPr>
                <w:rFonts w:cs="Arial"/>
                <w:color w:val="000000"/>
                <w:lang w:val="el-GR"/>
              </w:rPr>
              <w:t>Παραγωγή</w:t>
            </w:r>
            <w:r w:rsidRPr="00F51761">
              <w:rPr>
                <w:lang w:val="el-GR"/>
              </w:rPr>
              <w:t xml:space="preserve"> παρασιτοκτόνων και άλλων αγροχημικών προϊόντων</w:t>
            </w:r>
            <w:r w:rsidRPr="00F51761">
              <w:rPr>
                <w:rFonts w:cs="Arial"/>
                <w:lang w:val="el-GR"/>
              </w:rPr>
              <w:t>» καταγράφονται οι περισσότερες (15) μονάδες, ενώ ακολουθούν οι τομείς «Παραγωγή Σαπώνων και απορρυπαντικών» και «Παραγωγή προϊόντων διύλισης πετρελαίου» με 13 μονάδες έκαστη. Η πλειοψηφία των βιομηχανιών βρίσκονται στις ΛΑΠ Χαλκιδικής (32) και Γαλλικού (28).</w:t>
            </w:r>
          </w:p>
          <w:p w:rsidR="001C5406" w:rsidRPr="00604954" w:rsidRDefault="001C5406" w:rsidP="00B22B57">
            <w:pPr>
              <w:spacing w:line="300" w:lineRule="atLeast"/>
              <w:jc w:val="both"/>
              <w:rPr>
                <w:rFonts w:ascii="Franklin Gothic Book" w:hAnsi="Franklin Gothic Book"/>
                <w:color w:val="000000"/>
                <w:spacing w:val="4"/>
                <w:sz w:val="17"/>
                <w:szCs w:val="17"/>
                <w:shd w:val="clear" w:color="auto" w:fill="FFFFFF"/>
                <w:lang w:val="el-GR"/>
              </w:rPr>
            </w:pPr>
            <w:r w:rsidRPr="008D4682">
              <w:rPr>
                <w:rFonts w:cs="Arial"/>
                <w:lang w:val="el-GR"/>
              </w:rPr>
              <w:t xml:space="preserve">Τα απόβλητα των </w:t>
            </w:r>
            <w:r w:rsidRPr="00F51761">
              <w:rPr>
                <w:rFonts w:cs="Arial"/>
                <w:color w:val="000000"/>
                <w:lang w:val="el-GR"/>
              </w:rPr>
              <w:t>εγκαταστάσεων</w:t>
            </w:r>
            <w:r w:rsidRPr="008D4682">
              <w:rPr>
                <w:rFonts w:cs="Arial"/>
                <w:lang w:val="el-GR"/>
              </w:rPr>
              <w:t xml:space="preserve"> ΙΡΡ</w:t>
            </w:r>
            <w:r w:rsidRPr="00F51761">
              <w:rPr>
                <w:rFonts w:cs="Arial"/>
              </w:rPr>
              <w:t>C</w:t>
            </w:r>
            <w:r w:rsidRPr="008D4682">
              <w:rPr>
                <w:rFonts w:cs="Arial"/>
                <w:lang w:val="el-GR"/>
              </w:rPr>
              <w:t xml:space="preserve"> που είναι εντός οργανωμένων ΒΙΠΕ δε θεωρείται να έχουν επιπτώσεις στα νερά διότι αποχετεύουν στην κεντρική μονάδα επεξεργασίας υγρών αποβλήτων των ΒΙΠΕ, υπό την προϋπόθεση ότι η μονάδα επεξεργασίας λειτουργεί σύμφωνα με τη σχετική ΑΕΠΟ.</w:t>
            </w:r>
            <w:bookmarkEnd w:id="8"/>
            <w:bookmarkEnd w:id="9"/>
            <w:bookmarkEnd w:id="10"/>
          </w:p>
        </w:tc>
      </w:tr>
      <w:tr w:rsidR="000E425A" w:rsidRPr="000E425A" w:rsidTr="000E425A">
        <w:tc>
          <w:tcPr>
            <w:tcW w:w="4111" w:type="dxa"/>
            <w:gridSpan w:val="2"/>
            <w:shd w:val="clear" w:color="auto" w:fill="F2F2F2"/>
          </w:tcPr>
          <w:p w:rsidR="000E425A" w:rsidRPr="00A06EF8" w:rsidRDefault="000E425A" w:rsidP="000E425A">
            <w:pPr>
              <w:spacing w:line="300" w:lineRule="atLeast"/>
            </w:pPr>
            <w:r w:rsidRPr="00A06EF8">
              <w:t xml:space="preserve">Φορέας Υλοποίησης </w:t>
            </w:r>
          </w:p>
        </w:tc>
        <w:tc>
          <w:tcPr>
            <w:tcW w:w="4411" w:type="dxa"/>
          </w:tcPr>
          <w:p w:rsidR="000E425A" w:rsidRPr="00236829" w:rsidRDefault="000E425A" w:rsidP="000E425A">
            <w:pPr>
              <w:spacing w:line="300" w:lineRule="atLeast"/>
              <w:rPr>
                <w:lang w:val="el-GR"/>
              </w:rPr>
            </w:pPr>
            <w:r w:rsidRPr="00236829">
              <w:rPr>
                <w:lang w:val="el-GR"/>
              </w:rPr>
              <w:t>ΥΠΕΚΑ</w:t>
            </w:r>
            <w:r w:rsidRPr="00236829">
              <w:t>,</w:t>
            </w:r>
            <w:r w:rsidRPr="00236829">
              <w:rPr>
                <w:lang w:val="el-GR"/>
              </w:rPr>
              <w:t xml:space="preserve">  Αποκεντρωμένη Διοίκηση, Περιφέρεια  </w:t>
            </w:r>
          </w:p>
        </w:tc>
      </w:tr>
      <w:tr w:rsidR="000E425A" w:rsidRPr="000E425A" w:rsidTr="000E425A">
        <w:tc>
          <w:tcPr>
            <w:tcW w:w="4111" w:type="dxa"/>
            <w:gridSpan w:val="2"/>
            <w:shd w:val="clear" w:color="auto" w:fill="F2F2F2"/>
          </w:tcPr>
          <w:p w:rsidR="000E425A" w:rsidRPr="00A06EF8" w:rsidRDefault="000E425A" w:rsidP="000E425A">
            <w:pPr>
              <w:spacing w:line="300" w:lineRule="atLeast"/>
            </w:pPr>
            <w:r w:rsidRPr="00A06EF8">
              <w:t>Κόστος</w:t>
            </w:r>
            <w:r w:rsidR="00FF3EB2">
              <w:rPr>
                <w:lang w:val="el-GR"/>
              </w:rPr>
              <w:t xml:space="preserve"> </w:t>
            </w:r>
            <w:r w:rsidRPr="00A06EF8">
              <w:t>Εφαρμογής</w:t>
            </w:r>
          </w:p>
        </w:tc>
        <w:tc>
          <w:tcPr>
            <w:tcW w:w="4411" w:type="dxa"/>
          </w:tcPr>
          <w:p w:rsidR="000E425A" w:rsidRPr="00236829" w:rsidRDefault="000E425A" w:rsidP="000E425A">
            <w:pPr>
              <w:spacing w:line="300" w:lineRule="atLeast"/>
              <w:rPr>
                <w:highlight w:val="yellow"/>
                <w:lang w:val="el-GR"/>
              </w:rPr>
            </w:pPr>
          </w:p>
        </w:tc>
      </w:tr>
      <w:tr w:rsidR="000E425A" w:rsidRPr="000E425A" w:rsidTr="000E425A">
        <w:trPr>
          <w:trHeight w:val="544"/>
        </w:trPr>
        <w:tc>
          <w:tcPr>
            <w:tcW w:w="4111" w:type="dxa"/>
            <w:gridSpan w:val="2"/>
            <w:shd w:val="clear" w:color="auto" w:fill="F2F2F2"/>
          </w:tcPr>
          <w:p w:rsidR="000E425A" w:rsidRPr="00A06EF8" w:rsidRDefault="000E425A" w:rsidP="000E425A">
            <w:pPr>
              <w:spacing w:line="300" w:lineRule="atLeast"/>
            </w:pPr>
            <w:r w:rsidRPr="00A06EF8">
              <w:lastRenderedPageBreak/>
              <w:t>Πηγή</w:t>
            </w:r>
            <w:r w:rsidR="00FF3EB2">
              <w:rPr>
                <w:lang w:val="el-GR"/>
              </w:rPr>
              <w:t xml:space="preserve"> </w:t>
            </w:r>
            <w:r w:rsidRPr="00A06EF8">
              <w:t xml:space="preserve">Χρηματοδότησης </w:t>
            </w:r>
          </w:p>
        </w:tc>
        <w:tc>
          <w:tcPr>
            <w:tcW w:w="4411" w:type="dxa"/>
          </w:tcPr>
          <w:p w:rsidR="000E425A" w:rsidRPr="00236829" w:rsidRDefault="000E425A" w:rsidP="000E425A">
            <w:pPr>
              <w:spacing w:line="300" w:lineRule="atLeast"/>
              <w:rPr>
                <w:highlight w:val="yellow"/>
                <w:lang w:val="el-GR"/>
              </w:rPr>
            </w:pPr>
          </w:p>
        </w:tc>
      </w:tr>
      <w:tr w:rsidR="001C5406" w:rsidRPr="00244B63" w:rsidTr="000E425A">
        <w:tc>
          <w:tcPr>
            <w:tcW w:w="8522"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0E425A">
        <w:tc>
          <w:tcPr>
            <w:tcW w:w="8522" w:type="dxa"/>
            <w:gridSpan w:val="3"/>
          </w:tcPr>
          <w:p w:rsidR="001C5406" w:rsidRPr="00A06EF8" w:rsidRDefault="001C5406" w:rsidP="00A330A8">
            <w:pPr>
              <w:spacing w:line="300" w:lineRule="atLeast"/>
              <w:rPr>
                <w:color w:val="000000"/>
                <w:highlight w:val="yellow"/>
                <w:shd w:val="clear" w:color="auto" w:fill="FFFFFF"/>
                <w:lang w:val="el-GR"/>
              </w:rPr>
            </w:pPr>
          </w:p>
        </w:tc>
      </w:tr>
    </w:tbl>
    <w:p w:rsidR="001C5406" w:rsidRPr="00A06EF8" w:rsidRDefault="001C5406" w:rsidP="00A330A8">
      <w:pPr>
        <w:spacing w:line="300" w:lineRule="atLeast"/>
        <w:rPr>
          <w:lang w:val="el-GR"/>
        </w:rPr>
      </w:pPr>
    </w:p>
    <w:p w:rsidR="001C5406" w:rsidRPr="00A06EF8"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C5406" w:rsidRPr="00A06EF8" w:rsidTr="00922E54">
        <w:trPr>
          <w:tblHeader/>
        </w:trPr>
        <w:tc>
          <w:tcPr>
            <w:tcW w:w="817"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7</w:t>
            </w:r>
          </w:p>
        </w:tc>
        <w:tc>
          <w:tcPr>
            <w:tcW w:w="7489"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922E54">
        <w:trPr>
          <w:tblHeader/>
        </w:trPr>
        <w:tc>
          <w:tcPr>
            <w:tcW w:w="8306" w:type="dxa"/>
            <w:gridSpan w:val="3"/>
          </w:tcPr>
          <w:p w:rsidR="001C5406" w:rsidRPr="00965E92" w:rsidRDefault="001C5406" w:rsidP="00A330A8">
            <w:pPr>
              <w:pStyle w:val="NormalBold"/>
              <w:spacing w:line="300" w:lineRule="atLeast"/>
            </w:pPr>
            <w:r w:rsidRPr="00965E92">
              <w:t>Οδηγίες για την προστασία από τη νιτρορρύπανση (91/676/ΕΟΚ)</w:t>
            </w:r>
          </w:p>
        </w:tc>
      </w:tr>
      <w:tr w:rsidR="001C5406" w:rsidRPr="00A06EF8" w:rsidTr="00922E54">
        <w:tc>
          <w:tcPr>
            <w:tcW w:w="8306"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922E54">
        <w:tc>
          <w:tcPr>
            <w:tcW w:w="8306" w:type="dxa"/>
            <w:gridSpan w:val="3"/>
          </w:tcPr>
          <w:p w:rsidR="001C5406" w:rsidRPr="00604954" w:rsidRDefault="001C5406" w:rsidP="00604954">
            <w:pPr>
              <w:spacing w:line="300" w:lineRule="atLeast"/>
              <w:jc w:val="both"/>
              <w:rPr>
                <w:rFonts w:cs="Arial"/>
                <w:color w:val="000000"/>
                <w:lang w:val="el-GR"/>
              </w:rPr>
            </w:pPr>
            <w:r w:rsidRPr="00F00C98">
              <w:rPr>
                <w:rFonts w:cs="Arial"/>
                <w:color w:val="000000"/>
                <w:lang w:val="el-GR"/>
              </w:rPr>
              <w:t>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νιτρορρύπανση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νιτρορρύπανση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νιτρορρύπανση γεωργικής προέλευσης».</w:t>
            </w:r>
          </w:p>
        </w:tc>
      </w:tr>
      <w:tr w:rsidR="001C5406" w:rsidRPr="00244B63" w:rsidTr="00922E54">
        <w:tc>
          <w:tcPr>
            <w:tcW w:w="8306"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922E54">
        <w:tc>
          <w:tcPr>
            <w:tcW w:w="8306" w:type="dxa"/>
            <w:gridSpan w:val="3"/>
          </w:tcPr>
          <w:p w:rsidR="001C5406" w:rsidRPr="00AF0217" w:rsidRDefault="001C5406" w:rsidP="00AF0217">
            <w:pPr>
              <w:widowControl w:val="0"/>
              <w:spacing w:line="276" w:lineRule="auto"/>
              <w:ind w:right="112"/>
              <w:jc w:val="both"/>
              <w:rPr>
                <w:rFonts w:cs="Arial"/>
                <w:lang w:val="el-GR"/>
              </w:rPr>
            </w:pPr>
            <w:r w:rsidRPr="00AF0217">
              <w:rPr>
                <w:rFonts w:cs="Arial"/>
                <w:lang w:val="el-GR"/>
              </w:rPr>
              <w:t>Όπως ήδη αναφέρθηκε,μετ</w:t>
            </w:r>
            <w:r w:rsidRPr="00AF0217">
              <w:rPr>
                <w:rFonts w:cs="Arial"/>
                <w:spacing w:val="1"/>
                <w:lang w:val="el-GR"/>
              </w:rPr>
              <w:t>η</w:t>
            </w:r>
            <w:r w:rsidRPr="00AF0217">
              <w:rPr>
                <w:rFonts w:cs="Arial"/>
                <w:lang w:val="el-GR"/>
              </w:rPr>
              <w:t>νΚΥΑ20</w:t>
            </w:r>
            <w:r w:rsidRPr="00AF0217">
              <w:rPr>
                <w:rFonts w:cs="Arial"/>
                <w:spacing w:val="2"/>
                <w:lang w:val="el-GR"/>
              </w:rPr>
              <w:t>4</w:t>
            </w:r>
            <w:r w:rsidRPr="00AF0217">
              <w:rPr>
                <w:rFonts w:cs="Arial"/>
                <w:lang w:val="el-GR"/>
              </w:rPr>
              <w:t>19/2522/18</w:t>
            </w:r>
            <w:r w:rsidRPr="00AF0217">
              <w:rPr>
                <w:rFonts w:cs="Arial"/>
                <w:spacing w:val="-1"/>
                <w:lang w:val="el-GR"/>
              </w:rPr>
              <w:t>.</w:t>
            </w:r>
            <w:r w:rsidRPr="00AF0217">
              <w:rPr>
                <w:rFonts w:cs="Arial"/>
                <w:lang w:val="el-GR"/>
              </w:rPr>
              <w:t xml:space="preserve">9.2001 </w:t>
            </w:r>
            <w:r w:rsidRPr="00AF0217">
              <w:rPr>
                <w:rFonts w:cs="Arial"/>
                <w:spacing w:val="-1"/>
                <w:lang w:val="el-GR"/>
              </w:rPr>
              <w:t>(</w:t>
            </w:r>
            <w:r w:rsidRPr="00AF0217">
              <w:rPr>
                <w:rFonts w:cs="Arial"/>
                <w:lang w:val="el-GR"/>
              </w:rPr>
              <w:t>ΦΕΚ</w:t>
            </w:r>
            <w:r w:rsidRPr="00D8262E">
              <w:rPr>
                <w:rFonts w:cs="Arial"/>
              </w:rPr>
              <w:t>B</w:t>
            </w:r>
            <w:r w:rsidRPr="00AF0217">
              <w:rPr>
                <w:rFonts w:cs="Arial"/>
                <w:lang w:val="el-GR"/>
              </w:rPr>
              <w:t>’ 1212/14.09.2001), συμπ</w:t>
            </w:r>
            <w:r w:rsidRPr="00AF0217">
              <w:rPr>
                <w:rFonts w:cs="Arial"/>
                <w:spacing w:val="1"/>
                <w:lang w:val="el-GR"/>
              </w:rPr>
              <w:t>ε</w:t>
            </w:r>
            <w:r w:rsidRPr="00AF0217">
              <w:rPr>
                <w:rFonts w:cs="Arial"/>
                <w:lang w:val="el-GR"/>
              </w:rPr>
              <w:t>ριλήφθηκε στις ευπρόσβλητες ζώνες οΚάμπος Θεσσαλονί</w:t>
            </w:r>
            <w:r w:rsidRPr="00AF0217">
              <w:rPr>
                <w:rFonts w:cs="Arial"/>
                <w:spacing w:val="1"/>
                <w:lang w:val="el-GR"/>
              </w:rPr>
              <w:t>κ</w:t>
            </w:r>
            <w:r w:rsidRPr="00AF0217">
              <w:rPr>
                <w:rFonts w:cs="Arial"/>
                <w:lang w:val="el-GR"/>
              </w:rPr>
              <w:t>ης</w:t>
            </w:r>
            <w:r w:rsidRPr="00AF0217">
              <w:rPr>
                <w:rFonts w:cs="Arial"/>
                <w:spacing w:val="4"/>
                <w:lang w:val="el-GR"/>
              </w:rPr>
              <w:t>-</w:t>
            </w:r>
            <w:r w:rsidRPr="00AF0217">
              <w:rPr>
                <w:rFonts w:cs="Arial"/>
                <w:spacing w:val="1"/>
                <w:lang w:val="el-GR"/>
              </w:rPr>
              <w:t>Π</w:t>
            </w:r>
            <w:r w:rsidRPr="00AF0217">
              <w:rPr>
                <w:rFonts w:cs="Arial"/>
                <w:lang w:val="el-GR"/>
              </w:rPr>
              <w:t>έλλας</w:t>
            </w:r>
            <w:r w:rsidRPr="00AF0217">
              <w:rPr>
                <w:rFonts w:cs="Arial"/>
                <w:spacing w:val="4"/>
                <w:lang w:val="el-GR"/>
              </w:rPr>
              <w:t>-</w:t>
            </w:r>
            <w:r w:rsidRPr="00AF0217">
              <w:rPr>
                <w:rFonts w:cs="Arial"/>
                <w:lang w:val="el-GR"/>
              </w:rPr>
              <w:t>Ημαθίας, που περιλαμβάνει τις</w:t>
            </w:r>
            <w:r w:rsidRPr="00AF0217">
              <w:rPr>
                <w:rFonts w:cs="Arial"/>
                <w:spacing w:val="1"/>
                <w:lang w:val="el-GR"/>
              </w:rPr>
              <w:t>λ</w:t>
            </w:r>
            <w:r w:rsidRPr="00AF0217">
              <w:rPr>
                <w:rFonts w:cs="Arial"/>
                <w:spacing w:val="-1"/>
                <w:lang w:val="el-GR"/>
              </w:rPr>
              <w:t>ε</w:t>
            </w:r>
            <w:r w:rsidRPr="00AF0217">
              <w:rPr>
                <w:rFonts w:cs="Arial"/>
                <w:lang w:val="el-GR"/>
              </w:rPr>
              <w:t>κ</w:t>
            </w:r>
            <w:r w:rsidRPr="00AF0217">
              <w:rPr>
                <w:rFonts w:cs="Arial"/>
                <w:spacing w:val="1"/>
                <w:lang w:val="el-GR"/>
              </w:rPr>
              <w:t>ά</w:t>
            </w:r>
            <w:r w:rsidRPr="00AF0217">
              <w:rPr>
                <w:rFonts w:cs="Arial"/>
                <w:lang w:val="el-GR"/>
              </w:rPr>
              <w:t>ν</w:t>
            </w:r>
            <w:r w:rsidRPr="00AF0217">
              <w:rPr>
                <w:rFonts w:cs="Arial"/>
                <w:spacing w:val="-1"/>
                <w:lang w:val="el-GR"/>
              </w:rPr>
              <w:t>ε</w:t>
            </w:r>
            <w:r w:rsidRPr="00AF0217">
              <w:rPr>
                <w:rFonts w:cs="Arial"/>
                <w:lang w:val="el-GR"/>
              </w:rPr>
              <w:t xml:space="preserve">ς </w:t>
            </w:r>
            <w:r w:rsidRPr="00AF0217">
              <w:rPr>
                <w:rFonts w:cs="Arial"/>
                <w:spacing w:val="1"/>
                <w:lang w:val="el-GR"/>
              </w:rPr>
              <w:t>τ</w:t>
            </w:r>
            <w:r w:rsidRPr="00AF0217">
              <w:rPr>
                <w:rFonts w:cs="Arial"/>
                <w:spacing w:val="-1"/>
                <w:lang w:val="el-GR"/>
              </w:rPr>
              <w:t>ω</w:t>
            </w:r>
            <w:r w:rsidRPr="00AF0217">
              <w:rPr>
                <w:rFonts w:cs="Arial"/>
                <w:lang w:val="el-GR"/>
              </w:rPr>
              <w:t>ν π</w:t>
            </w:r>
            <w:r w:rsidRPr="00AF0217">
              <w:rPr>
                <w:rFonts w:cs="Arial"/>
                <w:spacing w:val="1"/>
                <w:lang w:val="el-GR"/>
              </w:rPr>
              <w:t>οτ</w:t>
            </w:r>
            <w:r w:rsidRPr="00AF0217">
              <w:rPr>
                <w:rFonts w:cs="Arial"/>
                <w:lang w:val="el-GR"/>
              </w:rPr>
              <w:t>αμ</w:t>
            </w:r>
            <w:r w:rsidRPr="00AF0217">
              <w:rPr>
                <w:rFonts w:cs="Arial"/>
                <w:spacing w:val="-1"/>
                <w:lang w:val="el-GR"/>
              </w:rPr>
              <w:t>ώ</w:t>
            </w:r>
            <w:r w:rsidRPr="00AF0217">
              <w:rPr>
                <w:rFonts w:cs="Arial"/>
                <w:lang w:val="el-GR"/>
              </w:rPr>
              <w:t>ν Αλιά</w:t>
            </w:r>
            <w:r w:rsidRPr="00AF0217">
              <w:rPr>
                <w:rFonts w:cs="Arial"/>
                <w:spacing w:val="1"/>
                <w:lang w:val="el-GR"/>
              </w:rPr>
              <w:t>κ</w:t>
            </w:r>
            <w:r w:rsidRPr="00AF0217">
              <w:rPr>
                <w:rFonts w:cs="Arial"/>
                <w:lang w:val="el-GR"/>
              </w:rPr>
              <w:t>μ</w:t>
            </w:r>
            <w:r w:rsidRPr="00AF0217">
              <w:rPr>
                <w:rFonts w:cs="Arial"/>
                <w:spacing w:val="1"/>
                <w:lang w:val="el-GR"/>
              </w:rPr>
              <w:t>ο</w:t>
            </w:r>
            <w:r w:rsidRPr="00AF0217">
              <w:rPr>
                <w:rFonts w:cs="Arial"/>
                <w:lang w:val="el-GR"/>
              </w:rPr>
              <w:t>ν</w:t>
            </w:r>
            <w:r w:rsidRPr="00AF0217">
              <w:rPr>
                <w:rFonts w:cs="Arial"/>
                <w:spacing w:val="1"/>
                <w:lang w:val="el-GR"/>
              </w:rPr>
              <w:t>α</w:t>
            </w:r>
            <w:r w:rsidRPr="00AF0217">
              <w:rPr>
                <w:rFonts w:cs="Arial"/>
                <w:lang w:val="el-GR"/>
              </w:rPr>
              <w:t>, Λουδί</w:t>
            </w:r>
            <w:r w:rsidRPr="00AF0217">
              <w:rPr>
                <w:rFonts w:cs="Arial"/>
                <w:spacing w:val="1"/>
                <w:lang w:val="el-GR"/>
              </w:rPr>
              <w:t>α</w:t>
            </w:r>
            <w:r w:rsidRPr="00AF0217">
              <w:rPr>
                <w:rFonts w:cs="Arial"/>
                <w:lang w:val="el-GR"/>
              </w:rPr>
              <w:t>,Αξιο</w:t>
            </w:r>
            <w:r w:rsidRPr="00AF0217">
              <w:rPr>
                <w:rFonts w:cs="Arial"/>
                <w:spacing w:val="-1"/>
                <w:lang w:val="el-GR"/>
              </w:rPr>
              <w:t>ύ</w:t>
            </w:r>
            <w:r w:rsidRPr="00AF0217">
              <w:rPr>
                <w:rFonts w:cs="Arial"/>
                <w:lang w:val="el-GR"/>
              </w:rPr>
              <w:t>,Γαλλικού,τιςλίμ</w:t>
            </w:r>
            <w:r w:rsidRPr="00AF0217">
              <w:rPr>
                <w:rFonts w:cs="Arial"/>
                <w:spacing w:val="2"/>
                <w:lang w:val="el-GR"/>
              </w:rPr>
              <w:t>ν</w:t>
            </w:r>
            <w:r w:rsidRPr="00AF0217">
              <w:rPr>
                <w:rFonts w:cs="Arial"/>
                <w:lang w:val="el-GR"/>
              </w:rPr>
              <w:t>ες</w:t>
            </w:r>
            <w:r w:rsidRPr="00AF0217">
              <w:rPr>
                <w:rFonts w:cs="Arial"/>
                <w:spacing w:val="1"/>
                <w:lang w:val="el-GR"/>
              </w:rPr>
              <w:t>Κορώνεια</w:t>
            </w:r>
            <w:r w:rsidRPr="00AF0217">
              <w:rPr>
                <w:rFonts w:cs="Arial"/>
                <w:lang w:val="el-GR"/>
              </w:rPr>
              <w:t>καιΒόλβη,</w:t>
            </w:r>
            <w:r w:rsidRPr="00AF0217">
              <w:rPr>
                <w:rFonts w:cs="Arial"/>
                <w:spacing w:val="-6"/>
                <w:lang w:val="el-GR"/>
              </w:rPr>
              <w:t xml:space="preserve"> τμήμα της Δυτικής Χαλκιδικής [περιοχές Ανθεμούντα, Επανομής –Μουδανιών], </w:t>
            </w:r>
            <w:r w:rsidRPr="00AF0217">
              <w:rPr>
                <w:rFonts w:cs="Arial"/>
                <w:lang w:val="el-GR"/>
              </w:rPr>
              <w:t>κ</w:t>
            </w:r>
            <w:r w:rsidRPr="00AF0217">
              <w:rPr>
                <w:rFonts w:cs="Arial"/>
                <w:spacing w:val="1"/>
                <w:lang w:val="el-GR"/>
              </w:rPr>
              <w:t>α</w:t>
            </w:r>
            <w:r w:rsidRPr="00AF0217">
              <w:rPr>
                <w:rFonts w:cs="Arial"/>
                <w:lang w:val="el-GR"/>
              </w:rPr>
              <w:t>θ</w:t>
            </w:r>
            <w:r w:rsidRPr="00AF0217">
              <w:rPr>
                <w:rFonts w:cs="Arial"/>
                <w:spacing w:val="1"/>
                <w:lang w:val="el-GR"/>
              </w:rPr>
              <w:t>ώ</w:t>
            </w:r>
            <w:r w:rsidRPr="00AF0217">
              <w:rPr>
                <w:rFonts w:cs="Arial"/>
                <w:lang w:val="el-GR"/>
              </w:rPr>
              <w:t>ς</w:t>
            </w:r>
            <w:r w:rsidR="00D82A7B" w:rsidRPr="00D82A7B">
              <w:rPr>
                <w:rFonts w:cs="Arial"/>
                <w:lang w:val="el-GR"/>
              </w:rPr>
              <w:t xml:space="preserve"> </w:t>
            </w:r>
            <w:r w:rsidRPr="00AF0217">
              <w:rPr>
                <w:rFonts w:cs="Arial"/>
                <w:spacing w:val="1"/>
                <w:lang w:val="el-GR"/>
              </w:rPr>
              <w:t>κ</w:t>
            </w:r>
            <w:r w:rsidRPr="00AF0217">
              <w:rPr>
                <w:rFonts w:cs="Arial"/>
                <w:lang w:val="el-GR"/>
              </w:rPr>
              <w:t>αι</w:t>
            </w:r>
            <w:r w:rsidRPr="00AF0217">
              <w:rPr>
                <w:rFonts w:cs="Arial"/>
                <w:spacing w:val="-2"/>
                <w:lang w:val="el-GR"/>
              </w:rPr>
              <w:t xml:space="preserve"> τ</w:t>
            </w:r>
            <w:r w:rsidRPr="00AF0217">
              <w:rPr>
                <w:rFonts w:cs="Arial"/>
                <w:lang w:val="el-GR"/>
              </w:rPr>
              <w:t>ην</w:t>
            </w:r>
            <w:r w:rsidRPr="00AF0217">
              <w:rPr>
                <w:rFonts w:cs="Arial"/>
                <w:spacing w:val="1"/>
                <w:lang w:val="el-GR"/>
              </w:rPr>
              <w:t>π</w:t>
            </w:r>
            <w:r w:rsidRPr="00AF0217">
              <w:rPr>
                <w:rFonts w:cs="Arial"/>
                <w:spacing w:val="-1"/>
                <w:lang w:val="el-GR"/>
              </w:rPr>
              <w:t>ε</w:t>
            </w:r>
            <w:r w:rsidRPr="00AF0217">
              <w:rPr>
                <w:rFonts w:cs="Arial"/>
                <w:lang w:val="el-GR"/>
              </w:rPr>
              <w:t>ριοχήτουΚι</w:t>
            </w:r>
            <w:r w:rsidRPr="00AF0217">
              <w:rPr>
                <w:rFonts w:cs="Arial"/>
                <w:spacing w:val="2"/>
                <w:lang w:val="el-GR"/>
              </w:rPr>
              <w:t>λ</w:t>
            </w:r>
            <w:r w:rsidRPr="00AF0217">
              <w:rPr>
                <w:rFonts w:cs="Arial"/>
                <w:lang w:val="el-GR"/>
              </w:rPr>
              <w:t>κί</w:t>
            </w:r>
            <w:r w:rsidRPr="00AF0217">
              <w:rPr>
                <w:rFonts w:cs="Arial"/>
                <w:spacing w:val="2"/>
                <w:lang w:val="el-GR"/>
              </w:rPr>
              <w:t>ς</w:t>
            </w:r>
            <w:r w:rsidRPr="00AF0217">
              <w:rPr>
                <w:rFonts w:cs="Arial"/>
                <w:lang w:val="el-GR"/>
              </w:rPr>
              <w:t>.</w:t>
            </w:r>
          </w:p>
          <w:p w:rsidR="001C5406" w:rsidRPr="00AF0217" w:rsidRDefault="001C5406" w:rsidP="00AF0217">
            <w:pPr>
              <w:jc w:val="both"/>
              <w:rPr>
                <w:rFonts w:cs="Arial"/>
                <w:lang w:val="el-GR"/>
              </w:rPr>
            </w:pPr>
            <w:r w:rsidRPr="00AF0217">
              <w:rPr>
                <w:lang w:val="el-GR"/>
              </w:rPr>
              <w:t xml:space="preserve">Σύμφωνα με Άρθρο 11 και το Κεφάλαιο Α του Παραρτήματος του Άρθρου 7 της </w:t>
            </w:r>
            <w:r w:rsidRPr="00AF0217">
              <w:rPr>
                <w:rFonts w:cs="Arial"/>
                <w:lang w:val="el-GR"/>
              </w:rPr>
              <w:t xml:space="preserve">ΚΥΑ 262385 </w:t>
            </w:r>
            <w:r w:rsidRPr="00AF0217">
              <w:rPr>
                <w:lang w:val="el-GR"/>
              </w:rPr>
              <w:t xml:space="preserve">οι γεωργοί στις Π.Ε. Θεσσαλονίκης Κιλκίς, Πέλλας και Ημαθίας  οφείλουν να συμμορφώνονται επιπλέον, με το Άρθρο 3 της </w:t>
            </w:r>
            <w:r w:rsidRPr="00AF0217">
              <w:rPr>
                <w:rFonts w:cs="Arial"/>
                <w:lang w:val="el-GR"/>
              </w:rPr>
              <w:t xml:space="preserve">ΚΥΑ 16175/824/12.04.2006 (ΦΕΚ Β΄530), με την οποία έχουν θεσμοθετηθεί Προγράμματα Δράσης για τον Κάμπο Θεσσαλονίκης και η οποία αποσκοπεί στην εφαρμογή του Άρθρου 5 της υπ’ αριθμ. ΚΥΑ 16190/1335/09.06.1997, σε συμμόρφωση με το Άρθρο 5 της οδηγίας 91/676/ΕΟΚ «για την προστασία των υδάτων από τη νιτρορρύπανση γεωργικής προέλευσης». Το Πρόγραμμα Δράσης για τον Κάμπο Θεσσαλονίκης προβλέπει τα ακόλουθα: </w:t>
            </w:r>
          </w:p>
          <w:p w:rsidR="001C5406" w:rsidRPr="00604954" w:rsidRDefault="001C5406" w:rsidP="00604954">
            <w:pPr>
              <w:ind w:left="426" w:hanging="426"/>
              <w:rPr>
                <w:rFonts w:cs="Arial"/>
                <w:u w:val="single"/>
                <w:lang w:val="el-GR"/>
              </w:rPr>
            </w:pPr>
            <w:r w:rsidRPr="00616A4A">
              <w:rPr>
                <w:rFonts w:cs="Arial"/>
                <w:w w:val="77"/>
                <w:u w:val="single"/>
              </w:rPr>
              <w:t>I</w:t>
            </w:r>
            <w:r w:rsidRPr="00604954">
              <w:rPr>
                <w:rFonts w:cs="Arial"/>
                <w:w w:val="77"/>
                <w:u w:val="single"/>
                <w:lang w:val="el-GR"/>
              </w:rPr>
              <w:t xml:space="preserve">. </w:t>
            </w:r>
            <w:r w:rsidRPr="00604954">
              <w:rPr>
                <w:rFonts w:cs="Arial"/>
                <w:u w:val="single"/>
                <w:lang w:val="el-GR"/>
              </w:rPr>
              <w:t xml:space="preserve">Εφαρμογή αζωτούχου </w:t>
            </w:r>
            <w:r w:rsidRPr="00604954">
              <w:rPr>
                <w:rFonts w:cs="Arial"/>
                <w:w w:val="105"/>
                <w:u w:val="single"/>
                <w:lang w:val="el-GR"/>
              </w:rPr>
              <w:t>λίπανσης</w:t>
            </w:r>
          </w:p>
          <w:p w:rsidR="001C5406" w:rsidRPr="00604954" w:rsidRDefault="001C5406" w:rsidP="00604954">
            <w:pPr>
              <w:keepNext/>
              <w:spacing w:before="14" w:line="257" w:lineRule="auto"/>
              <w:ind w:left="425" w:right="-28" w:hanging="425"/>
              <w:rPr>
                <w:rFonts w:cs="Arial"/>
                <w:u w:val="single"/>
                <w:lang w:val="el-GR"/>
              </w:rPr>
            </w:pPr>
            <w:r>
              <w:rPr>
                <w:rFonts w:cs="Arial"/>
                <w:u w:val="single"/>
              </w:rPr>
              <w:t>II</w:t>
            </w:r>
            <w:r w:rsidRPr="00604954">
              <w:rPr>
                <w:rFonts w:cs="Arial"/>
                <w:u w:val="single"/>
                <w:lang w:val="el-GR"/>
              </w:rPr>
              <w:t>. Άρδευση</w:t>
            </w:r>
          </w:p>
          <w:p w:rsidR="001C5406" w:rsidRPr="00604954" w:rsidRDefault="001C5406" w:rsidP="00604954">
            <w:pPr>
              <w:spacing w:before="14" w:line="256" w:lineRule="auto"/>
              <w:ind w:left="426" w:right="-31" w:hanging="426"/>
              <w:rPr>
                <w:rFonts w:cs="Arial"/>
                <w:u w:val="single"/>
                <w:lang w:val="el-GR"/>
              </w:rPr>
            </w:pPr>
            <w:r>
              <w:rPr>
                <w:rFonts w:cs="Arial"/>
                <w:u w:val="single"/>
              </w:rPr>
              <w:t>III</w:t>
            </w:r>
            <w:r w:rsidRPr="00604954">
              <w:rPr>
                <w:rFonts w:cs="Arial"/>
                <w:u w:val="single"/>
                <w:lang w:val="el-GR"/>
              </w:rPr>
              <w:t>. Καλλιεργητικές τεχνικές</w:t>
            </w:r>
          </w:p>
          <w:p w:rsidR="001C5406" w:rsidRPr="00604954" w:rsidRDefault="001C5406" w:rsidP="00604954">
            <w:pPr>
              <w:keepNext/>
              <w:spacing w:before="14" w:line="257" w:lineRule="auto"/>
              <w:ind w:left="425" w:right="-28" w:hanging="425"/>
              <w:rPr>
                <w:rFonts w:cs="Arial"/>
                <w:u w:val="single"/>
                <w:lang w:val="el-GR"/>
              </w:rPr>
            </w:pPr>
            <w:r>
              <w:rPr>
                <w:rFonts w:cs="Arial"/>
                <w:u w:val="single"/>
              </w:rPr>
              <w:t>IV</w:t>
            </w:r>
            <w:r w:rsidRPr="00604954">
              <w:rPr>
                <w:rFonts w:cs="Arial"/>
                <w:u w:val="single"/>
                <w:lang w:val="el-GR"/>
              </w:rPr>
              <w:t>. Διαχείριση κτηνοτροφικών αποβλήτων</w:t>
            </w:r>
          </w:p>
          <w:p w:rsidR="001C5406" w:rsidRPr="00965E92" w:rsidRDefault="00C24F80" w:rsidP="00F00C98">
            <w:pPr>
              <w:pStyle w:val="Bullet2pel"/>
              <w:numPr>
                <w:ilvl w:val="0"/>
                <w:numId w:val="0"/>
              </w:numPr>
              <w:spacing w:line="300" w:lineRule="atLeast"/>
              <w:rPr>
                <w:rFonts w:cs="Arial"/>
              </w:rPr>
            </w:pPr>
            <w:r w:rsidRPr="00C24F80">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1C5406" w:rsidRPr="00A06EF8" w:rsidTr="00922E54">
        <w:tc>
          <w:tcPr>
            <w:tcW w:w="4026" w:type="dxa"/>
            <w:gridSpan w:val="2"/>
            <w:shd w:val="clear" w:color="auto" w:fill="F2F2F2"/>
          </w:tcPr>
          <w:p w:rsidR="001C5406" w:rsidRPr="00A06EF8" w:rsidRDefault="001C5406" w:rsidP="00A330A8">
            <w:pPr>
              <w:spacing w:line="300" w:lineRule="atLeast"/>
            </w:pPr>
            <w:r w:rsidRPr="00A06EF8">
              <w:t xml:space="preserve">Φορέας Υλοποίησης </w:t>
            </w:r>
          </w:p>
        </w:tc>
        <w:tc>
          <w:tcPr>
            <w:tcW w:w="4280" w:type="dxa"/>
          </w:tcPr>
          <w:p w:rsidR="001C5406" w:rsidRPr="00A06EF8" w:rsidRDefault="001C5406" w:rsidP="00A330A8">
            <w:pPr>
              <w:spacing w:line="300" w:lineRule="atLeast"/>
              <w:rPr>
                <w:highlight w:val="yellow"/>
                <w:lang w:val="el-GR"/>
              </w:rPr>
            </w:pPr>
            <w:r w:rsidRPr="00A06EF8">
              <w:rPr>
                <w:lang w:val="el-GR"/>
              </w:rPr>
              <w:t xml:space="preserve">ΥΠΕΚΑ – ΥΠΑΑΤ </w:t>
            </w:r>
          </w:p>
        </w:tc>
      </w:tr>
      <w:tr w:rsidR="001C5406" w:rsidRPr="00A06EF8" w:rsidTr="00922E54">
        <w:tc>
          <w:tcPr>
            <w:tcW w:w="4026" w:type="dxa"/>
            <w:gridSpan w:val="2"/>
            <w:shd w:val="clear" w:color="auto" w:fill="F2F2F2"/>
          </w:tcPr>
          <w:p w:rsidR="001C5406" w:rsidRPr="00A06EF8" w:rsidRDefault="001C5406" w:rsidP="00A330A8">
            <w:pPr>
              <w:spacing w:line="300" w:lineRule="atLeast"/>
            </w:pPr>
            <w:r w:rsidRPr="00A06EF8">
              <w:t>Κόστος</w:t>
            </w:r>
            <w:r w:rsidR="00FF3EB2">
              <w:rPr>
                <w:lang w:val="el-GR"/>
              </w:rPr>
              <w:t xml:space="preserve"> </w:t>
            </w:r>
            <w:r w:rsidRPr="00A06EF8">
              <w:t>Εφαρμογής</w:t>
            </w:r>
          </w:p>
        </w:tc>
        <w:tc>
          <w:tcPr>
            <w:tcW w:w="4280" w:type="dxa"/>
          </w:tcPr>
          <w:p w:rsidR="001C5406" w:rsidRPr="00A06EF8" w:rsidRDefault="001C5406" w:rsidP="00A330A8">
            <w:pPr>
              <w:spacing w:line="300" w:lineRule="atLeast"/>
              <w:rPr>
                <w:highlight w:val="yellow"/>
                <w:lang w:val="el-GR"/>
              </w:rPr>
            </w:pPr>
          </w:p>
        </w:tc>
      </w:tr>
      <w:tr w:rsidR="001C5406" w:rsidRPr="00A06EF8" w:rsidTr="00922E54">
        <w:trPr>
          <w:trHeight w:val="544"/>
        </w:trPr>
        <w:tc>
          <w:tcPr>
            <w:tcW w:w="4026" w:type="dxa"/>
            <w:gridSpan w:val="2"/>
            <w:shd w:val="clear" w:color="auto" w:fill="F2F2F2"/>
          </w:tcPr>
          <w:p w:rsidR="001C5406" w:rsidRPr="00A06EF8" w:rsidRDefault="001C5406" w:rsidP="00A330A8">
            <w:pPr>
              <w:spacing w:line="300" w:lineRule="atLeast"/>
            </w:pPr>
            <w:r w:rsidRPr="00A06EF8">
              <w:lastRenderedPageBreak/>
              <w:t>Πηγή</w:t>
            </w:r>
            <w:r w:rsidR="00FF3EB2">
              <w:rPr>
                <w:lang w:val="el-GR"/>
              </w:rPr>
              <w:t xml:space="preserve"> </w:t>
            </w:r>
            <w:r w:rsidRPr="00A06EF8">
              <w:t xml:space="preserve">Χρηματοδότησης </w:t>
            </w:r>
          </w:p>
        </w:tc>
        <w:tc>
          <w:tcPr>
            <w:tcW w:w="4280" w:type="dxa"/>
          </w:tcPr>
          <w:p w:rsidR="001C5406" w:rsidRPr="00A06EF8" w:rsidRDefault="001C5406" w:rsidP="00A330A8">
            <w:pPr>
              <w:spacing w:line="300" w:lineRule="atLeast"/>
              <w:rPr>
                <w:highlight w:val="yellow"/>
                <w:lang w:val="el-GR"/>
              </w:rPr>
            </w:pPr>
          </w:p>
        </w:tc>
      </w:tr>
      <w:tr w:rsidR="001C5406" w:rsidRPr="00244B63" w:rsidTr="00922E54">
        <w:tc>
          <w:tcPr>
            <w:tcW w:w="8306"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922E54">
        <w:tc>
          <w:tcPr>
            <w:tcW w:w="8306" w:type="dxa"/>
            <w:gridSpan w:val="3"/>
          </w:tcPr>
          <w:p w:rsidR="001C5406" w:rsidRPr="00A06EF8" w:rsidRDefault="00E8022E" w:rsidP="00A330A8">
            <w:pPr>
              <w:spacing w:line="300" w:lineRule="atLeast"/>
              <w:rPr>
                <w:highlight w:val="yellow"/>
                <w:lang w:val="el-GR"/>
              </w:rPr>
            </w:pPr>
            <w:hyperlink r:id="rId31" w:history="1">
              <w:r w:rsidR="001C5406" w:rsidRPr="00A06EF8">
                <w:rPr>
                  <w:rStyle w:val="Hyperlink"/>
                  <w:lang w:val="el-GR"/>
                </w:rPr>
                <w:t>Ιστοσελίδα του ΥΠΕΚΑ με περισσότερες σχετικές  πληροφορίες</w:t>
              </w:r>
            </w:hyperlink>
          </w:p>
        </w:tc>
      </w:tr>
    </w:tbl>
    <w:p w:rsidR="001C5406" w:rsidRPr="00A06EF8" w:rsidRDefault="001C5406" w:rsidP="00A330A8">
      <w:pPr>
        <w:tabs>
          <w:tab w:val="left" w:pos="925"/>
        </w:tabs>
        <w:spacing w:line="300" w:lineRule="atLeast"/>
        <w:ind w:left="108"/>
        <w:rPr>
          <w:lang w:val="el-GR"/>
        </w:rPr>
      </w:pPr>
      <w:r w:rsidRPr="00A06EF8">
        <w:rPr>
          <w:lang w:val="el-GR"/>
        </w:rPr>
        <w:tab/>
      </w:r>
    </w:p>
    <w:p w:rsidR="001C5406" w:rsidRPr="00A06EF8" w:rsidRDefault="001C5406"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C5406" w:rsidRPr="00A06EF8" w:rsidTr="00922E54">
        <w:trPr>
          <w:tblHeader/>
        </w:trPr>
        <w:tc>
          <w:tcPr>
            <w:tcW w:w="817"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8</w:t>
            </w:r>
          </w:p>
        </w:tc>
        <w:tc>
          <w:tcPr>
            <w:tcW w:w="7489"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922E54">
        <w:trPr>
          <w:tblHeader/>
        </w:trPr>
        <w:tc>
          <w:tcPr>
            <w:tcW w:w="8306" w:type="dxa"/>
            <w:gridSpan w:val="3"/>
          </w:tcPr>
          <w:p w:rsidR="001C5406" w:rsidRPr="00965E92" w:rsidRDefault="001C5406" w:rsidP="00A330A8">
            <w:pPr>
              <w:pStyle w:val="NormalBold"/>
              <w:spacing w:line="300" w:lineRule="atLeast"/>
            </w:pPr>
            <w:r w:rsidRPr="00965E92">
              <w:t>Οδηγίες για τα προϊόντα φυτοπροστασίας (91/414/ΕΟΚ)</w:t>
            </w:r>
          </w:p>
        </w:tc>
      </w:tr>
      <w:tr w:rsidR="001C5406" w:rsidRPr="00A06EF8" w:rsidTr="00922E54">
        <w:tc>
          <w:tcPr>
            <w:tcW w:w="8306"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922E54">
        <w:tc>
          <w:tcPr>
            <w:tcW w:w="8306" w:type="dxa"/>
            <w:gridSpan w:val="3"/>
          </w:tcPr>
          <w:p w:rsidR="001C5406" w:rsidRPr="00A06EF8" w:rsidRDefault="001C5406" w:rsidP="00604954">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φυτοπροστατευτικών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φυτοπροστατευτικών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1C5406" w:rsidRPr="00244B63" w:rsidTr="00922E54">
        <w:tc>
          <w:tcPr>
            <w:tcW w:w="8306"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922E54">
        <w:tc>
          <w:tcPr>
            <w:tcW w:w="8306" w:type="dxa"/>
            <w:gridSpan w:val="3"/>
          </w:tcPr>
          <w:p w:rsidR="001C5406" w:rsidRPr="00A06EF8" w:rsidRDefault="001C5406"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1C5406" w:rsidRPr="00244B63" w:rsidTr="00922E54">
        <w:tc>
          <w:tcPr>
            <w:tcW w:w="4026" w:type="dxa"/>
            <w:gridSpan w:val="2"/>
            <w:shd w:val="clear" w:color="auto" w:fill="F2F2F2"/>
          </w:tcPr>
          <w:p w:rsidR="001C5406" w:rsidRPr="00A06EF8" w:rsidRDefault="001C5406" w:rsidP="00A330A8">
            <w:pPr>
              <w:spacing w:line="300" w:lineRule="atLeast"/>
            </w:pPr>
            <w:r w:rsidRPr="00A06EF8">
              <w:t xml:space="preserve">Φορέας Υλοποίησης </w:t>
            </w:r>
          </w:p>
        </w:tc>
        <w:tc>
          <w:tcPr>
            <w:tcW w:w="4280" w:type="dxa"/>
          </w:tcPr>
          <w:p w:rsidR="001C5406" w:rsidRPr="00604954" w:rsidRDefault="001C5406" w:rsidP="00604954">
            <w:pPr>
              <w:spacing w:line="300" w:lineRule="atLeast"/>
              <w:rPr>
                <w:highlight w:val="yellow"/>
                <w:lang w:val="el-GR"/>
              </w:rPr>
            </w:pPr>
            <w:r w:rsidRPr="00A06EF8">
              <w:rPr>
                <w:lang w:val="el-GR"/>
              </w:rPr>
              <w:t>ΥΠΑΑΤ</w:t>
            </w:r>
            <w:r>
              <w:rPr>
                <w:lang w:val="el-GR"/>
              </w:rPr>
              <w:t xml:space="preserve">, </w:t>
            </w:r>
            <w:r w:rsidRPr="00604954">
              <w:rPr>
                <w:lang w:val="el-GR"/>
              </w:rPr>
              <w:t>Περιφέρειες</w:t>
            </w:r>
            <w:r>
              <w:rPr>
                <w:lang w:val="el-GR"/>
              </w:rPr>
              <w:t xml:space="preserve">, </w:t>
            </w:r>
            <w:r w:rsidRPr="00604954">
              <w:rPr>
                <w:lang w:val="el-GR"/>
              </w:rPr>
              <w:t>Δ/νσεις Αγροτικής Οικονομίας και Κτηνιατρικής των Περιφερειακών Ενοτήτων</w:t>
            </w:r>
          </w:p>
        </w:tc>
      </w:tr>
      <w:tr w:rsidR="001C5406" w:rsidRPr="00A06EF8" w:rsidTr="00922E54">
        <w:tc>
          <w:tcPr>
            <w:tcW w:w="4026" w:type="dxa"/>
            <w:gridSpan w:val="2"/>
            <w:shd w:val="clear" w:color="auto" w:fill="F2F2F2"/>
          </w:tcPr>
          <w:p w:rsidR="001C5406" w:rsidRPr="00A06EF8" w:rsidRDefault="001C5406" w:rsidP="00A330A8">
            <w:pPr>
              <w:spacing w:line="300" w:lineRule="atLeast"/>
            </w:pPr>
            <w:r w:rsidRPr="00A06EF8">
              <w:t>Κόστος</w:t>
            </w:r>
            <w:r w:rsidR="00FF3EB2">
              <w:rPr>
                <w:lang w:val="el-GR"/>
              </w:rPr>
              <w:t xml:space="preserve"> </w:t>
            </w:r>
            <w:r w:rsidRPr="00A06EF8">
              <w:t>Εφαρμογής</w:t>
            </w:r>
          </w:p>
        </w:tc>
        <w:tc>
          <w:tcPr>
            <w:tcW w:w="4280" w:type="dxa"/>
          </w:tcPr>
          <w:p w:rsidR="001C5406" w:rsidRPr="00A06EF8" w:rsidRDefault="001C5406" w:rsidP="00A330A8">
            <w:pPr>
              <w:spacing w:line="300" w:lineRule="atLeast"/>
              <w:rPr>
                <w:highlight w:val="yellow"/>
                <w:lang w:val="el-GR"/>
              </w:rPr>
            </w:pPr>
          </w:p>
        </w:tc>
      </w:tr>
      <w:tr w:rsidR="001C5406" w:rsidRPr="00A06EF8" w:rsidTr="00922E54">
        <w:trPr>
          <w:trHeight w:val="544"/>
        </w:trPr>
        <w:tc>
          <w:tcPr>
            <w:tcW w:w="4026" w:type="dxa"/>
            <w:gridSpan w:val="2"/>
            <w:shd w:val="clear" w:color="auto" w:fill="F2F2F2"/>
          </w:tcPr>
          <w:p w:rsidR="001C5406" w:rsidRPr="00A06EF8" w:rsidRDefault="001C5406" w:rsidP="00A330A8">
            <w:pPr>
              <w:spacing w:line="300" w:lineRule="atLeast"/>
            </w:pPr>
            <w:r w:rsidRPr="00A06EF8">
              <w:t>Πηγή</w:t>
            </w:r>
            <w:r w:rsidR="00FF3EB2">
              <w:rPr>
                <w:lang w:val="el-GR"/>
              </w:rPr>
              <w:t xml:space="preserve"> </w:t>
            </w:r>
            <w:r w:rsidRPr="00A06EF8">
              <w:t xml:space="preserve">Χρηματοδότησης </w:t>
            </w:r>
          </w:p>
        </w:tc>
        <w:tc>
          <w:tcPr>
            <w:tcW w:w="4280" w:type="dxa"/>
          </w:tcPr>
          <w:p w:rsidR="001C5406" w:rsidRPr="00A06EF8" w:rsidRDefault="001C5406" w:rsidP="00A330A8">
            <w:pPr>
              <w:spacing w:line="300" w:lineRule="atLeast"/>
              <w:rPr>
                <w:highlight w:val="yellow"/>
                <w:lang w:val="el-GR"/>
              </w:rPr>
            </w:pPr>
            <w:r w:rsidRPr="00A06EF8">
              <w:rPr>
                <w:lang w:val="el-GR"/>
              </w:rPr>
              <w:t xml:space="preserve">ΕΠ Αγροτικής Ανάπτυξης  </w:t>
            </w:r>
          </w:p>
        </w:tc>
      </w:tr>
      <w:tr w:rsidR="001C5406" w:rsidRPr="00244B63" w:rsidTr="00922E54">
        <w:tc>
          <w:tcPr>
            <w:tcW w:w="8306"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922E54">
        <w:tc>
          <w:tcPr>
            <w:tcW w:w="8306" w:type="dxa"/>
            <w:gridSpan w:val="3"/>
          </w:tcPr>
          <w:p w:rsidR="001C5406" w:rsidRPr="00564B7D" w:rsidRDefault="00E8022E" w:rsidP="009C77E1">
            <w:pPr>
              <w:spacing w:line="300" w:lineRule="atLeast"/>
              <w:rPr>
                <w:lang w:val="el-GR"/>
              </w:rPr>
            </w:pPr>
            <w:hyperlink r:id="rId32" w:history="1">
              <w:r w:rsidR="001C5406" w:rsidRPr="00564B7D">
                <w:rPr>
                  <w:rStyle w:val="Hyperlink"/>
                  <w:lang w:val="el-GR"/>
                </w:rPr>
                <w:t>Ιστότοπος ΥΠΑΑΤ για τον κατάλογο φυτοπροστατευτικών προϊόντων κατά καλλιέργεια</w:t>
              </w:r>
            </w:hyperlink>
          </w:p>
        </w:tc>
      </w:tr>
    </w:tbl>
    <w:p w:rsidR="001C5406" w:rsidRPr="009C77E1"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314"/>
        <w:gridCol w:w="4175"/>
      </w:tblGrid>
      <w:tr w:rsidR="001C5406" w:rsidRPr="00A06EF8" w:rsidTr="005122A0">
        <w:trPr>
          <w:tblHeader/>
        </w:trPr>
        <w:tc>
          <w:tcPr>
            <w:tcW w:w="817"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9</w:t>
            </w:r>
          </w:p>
        </w:tc>
        <w:tc>
          <w:tcPr>
            <w:tcW w:w="8469"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5122A0">
        <w:trPr>
          <w:tblHeader/>
        </w:trPr>
        <w:tc>
          <w:tcPr>
            <w:tcW w:w="9286" w:type="dxa"/>
            <w:gridSpan w:val="3"/>
          </w:tcPr>
          <w:p w:rsidR="001C5406" w:rsidRPr="00965E92" w:rsidRDefault="001C5406" w:rsidP="00A330A8">
            <w:pPr>
              <w:pStyle w:val="NormalBold"/>
              <w:spacing w:line="300" w:lineRule="atLeast"/>
            </w:pPr>
            <w:r w:rsidRPr="00965E92">
              <w:t>Οδηγίες για τα μεγάλα ατυχήματα (Seveso, 96/82/ΕΟΚ)</w:t>
            </w:r>
          </w:p>
        </w:tc>
      </w:tr>
      <w:tr w:rsidR="001C5406" w:rsidRPr="00A06EF8" w:rsidTr="005122A0">
        <w:tc>
          <w:tcPr>
            <w:tcW w:w="9286"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5122A0">
        <w:tc>
          <w:tcPr>
            <w:tcW w:w="9286" w:type="dxa"/>
            <w:gridSpan w:val="3"/>
          </w:tcPr>
          <w:p w:rsidR="001C5406" w:rsidRPr="00A06EF8" w:rsidRDefault="001C5406" w:rsidP="00604954">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r w:rsidRPr="00A06EF8">
              <w:rPr>
                <w:rFonts w:cs="Arial"/>
                <w:color w:val="000000"/>
              </w:rPr>
              <w:t>Seveso</w:t>
            </w:r>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1C5406" w:rsidRPr="00244B63" w:rsidTr="005122A0">
        <w:tc>
          <w:tcPr>
            <w:tcW w:w="9286"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5122A0">
        <w:tc>
          <w:tcPr>
            <w:tcW w:w="9286" w:type="dxa"/>
            <w:gridSpan w:val="3"/>
          </w:tcPr>
          <w:p w:rsidR="001C5406" w:rsidRDefault="001C5406" w:rsidP="00604954">
            <w:pPr>
              <w:spacing w:line="300" w:lineRule="atLeast"/>
              <w:jc w:val="both"/>
              <w:rPr>
                <w:lang w:val="el-GR"/>
              </w:rPr>
            </w:pPr>
            <w:r w:rsidRPr="00C24F80">
              <w:rPr>
                <w:lang w:val="el-GR"/>
              </w:rPr>
              <w:t xml:space="preserve">Οι πρόνοιες της Οδηγίας εφαρμόζονται στο σύνολο της επικράτειας. Στο ΥΔ Κεντρικής Μακεδονίας υπάρχουν εγκαταστάσεις που εμπίπτουν στο πλαίσιο της οδηγίας. </w:t>
            </w:r>
            <w:r w:rsidRPr="00C24F80">
              <w:rPr>
                <w:rFonts w:cs="ArialNarrow"/>
                <w:lang w:val="el-GR"/>
              </w:rPr>
              <w:t xml:space="preserve">Στο Υδατικό Διαμέρισμα εντοπίζονται, </w:t>
            </w:r>
            <w:r w:rsidRPr="00C24F80">
              <w:rPr>
                <w:rFonts w:cs="Calibri"/>
                <w:color w:val="000000"/>
                <w:lang w:val="el-GR"/>
              </w:rPr>
              <w:t xml:space="preserve">σύμφωνα με τις προαναφερθείσες Κοινοτικές Οδηγίες, </w:t>
            </w:r>
            <w:r w:rsidRPr="00C24F80">
              <w:rPr>
                <w:rFonts w:cs="ArialNarrow"/>
                <w:lang w:val="el-GR"/>
              </w:rPr>
              <w:t xml:space="preserve">34 μονάδες </w:t>
            </w:r>
            <w:r w:rsidRPr="00C24F80">
              <w:rPr>
                <w:rFonts w:cs="ArialNarrow"/>
              </w:rPr>
              <w:t>SEVESO</w:t>
            </w:r>
            <w:r w:rsidRPr="00C24F80">
              <w:rPr>
                <w:rFonts w:cs="Calibri"/>
                <w:color w:val="000000"/>
                <w:lang w:val="el-GR"/>
              </w:rPr>
              <w:t xml:space="preserve"> </w:t>
            </w:r>
            <w:r w:rsidRPr="00C24F80">
              <w:rPr>
                <w:rFonts w:cs="ArialNarrow"/>
                <w:lang w:val="el-GR"/>
              </w:rPr>
              <w:t>εκ των οποίων 15 καταγράφονται στη ΛΑΠ Γαλλικού, 15 στη ΛΑΠ Χαλκιδικής και 4 στη ΛΑΠ Αξιού, όπως παρουσιάζονται παρακάτω</w:t>
            </w:r>
            <w:r w:rsidRPr="00C24F80">
              <w:rPr>
                <w:lang w:val="el-GR"/>
              </w:rPr>
              <w:t>:</w:t>
            </w:r>
          </w:p>
          <w:p w:rsidR="001C5406" w:rsidRPr="00022596" w:rsidRDefault="001C5406" w:rsidP="00604954">
            <w:pPr>
              <w:spacing w:line="300" w:lineRule="atLeast"/>
              <w:jc w:val="both"/>
              <w:rPr>
                <w:b/>
                <w:lang w:val="el-GR"/>
              </w:rPr>
            </w:pPr>
            <w:r w:rsidRPr="00022596">
              <w:rPr>
                <w:b/>
                <w:lang w:val="el-GR"/>
              </w:rPr>
              <w:t>Μονάδες Seveso στο ΥΔ10</w:t>
            </w:r>
          </w:p>
          <w:tbl>
            <w:tblPr>
              <w:tblW w:w="5000"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881"/>
              <w:gridCol w:w="7199"/>
            </w:tblGrid>
            <w:tr w:rsidR="001C5406" w:rsidRPr="006A3F17" w:rsidTr="00022596">
              <w:trPr>
                <w:trHeight w:val="20"/>
                <w:jc w:val="center"/>
              </w:trPr>
              <w:tc>
                <w:tcPr>
                  <w:tcW w:w="545" w:type="pct"/>
                  <w:tcBorders>
                    <w:top w:val="single" w:sz="4" w:space="0" w:color="9CC2E5"/>
                    <w:left w:val="single" w:sz="4" w:space="0" w:color="9CC2E5"/>
                    <w:bottom w:val="single" w:sz="4" w:space="0" w:color="9CC2E5"/>
                    <w:right w:val="single" w:sz="4" w:space="0" w:color="9CC2E5"/>
                  </w:tcBorders>
                  <w:shd w:val="clear" w:color="auto" w:fill="8496B0"/>
                </w:tcPr>
                <w:p w:rsidR="001C5406" w:rsidRPr="006A3F17" w:rsidRDefault="001C5406" w:rsidP="00022596">
                  <w:pPr>
                    <w:spacing w:after="0" w:line="240" w:lineRule="auto"/>
                    <w:jc w:val="center"/>
                    <w:rPr>
                      <w:b/>
                      <w:bCs/>
                      <w:color w:val="FFFFFF"/>
                      <w:sz w:val="18"/>
                      <w:szCs w:val="18"/>
                    </w:rPr>
                  </w:pPr>
                  <w:r w:rsidRPr="006A3F17">
                    <w:rPr>
                      <w:b/>
                      <w:bCs/>
                      <w:color w:val="FFFFFF"/>
                      <w:sz w:val="18"/>
                      <w:szCs w:val="18"/>
                    </w:rPr>
                    <w:t>ΛΑΠ</w:t>
                  </w:r>
                </w:p>
              </w:tc>
              <w:tc>
                <w:tcPr>
                  <w:tcW w:w="4455" w:type="pct"/>
                  <w:tcBorders>
                    <w:top w:val="single" w:sz="4" w:space="0" w:color="9CC2E5"/>
                    <w:left w:val="single" w:sz="4" w:space="0" w:color="9CC2E5"/>
                    <w:bottom w:val="single" w:sz="4" w:space="0" w:color="9CC2E5"/>
                    <w:right w:val="single" w:sz="4" w:space="0" w:color="9CC2E5"/>
                  </w:tcBorders>
                  <w:shd w:val="clear" w:color="auto" w:fill="8496B0"/>
                  <w:noWrap/>
                  <w:vAlign w:val="bottom"/>
                </w:tcPr>
                <w:p w:rsidR="001C5406" w:rsidRPr="006A3F17" w:rsidRDefault="001C5406" w:rsidP="00022596">
                  <w:pPr>
                    <w:spacing w:after="0" w:line="240" w:lineRule="auto"/>
                    <w:jc w:val="center"/>
                    <w:rPr>
                      <w:rFonts w:cs="Calibri"/>
                      <w:b/>
                      <w:bCs/>
                      <w:color w:val="FFFFFF"/>
                      <w:sz w:val="18"/>
                      <w:szCs w:val="18"/>
                    </w:rPr>
                  </w:pPr>
                  <w:r w:rsidRPr="006A3F17">
                    <w:rPr>
                      <w:b/>
                      <w:bCs/>
                      <w:color w:val="FFFFFF"/>
                      <w:sz w:val="18"/>
                      <w:szCs w:val="18"/>
                    </w:rPr>
                    <w:t>ONOMAΣΙΑ ΜΟΝΑΔΑΣ</w:t>
                  </w:r>
                </w:p>
              </w:tc>
            </w:tr>
            <w:tr w:rsidR="001C5406" w:rsidRPr="00244B63" w:rsidTr="00022596">
              <w:trPr>
                <w:trHeight w:val="20"/>
                <w:jc w:val="center"/>
              </w:trPr>
              <w:tc>
                <w:tcPr>
                  <w:tcW w:w="545" w:type="pct"/>
                  <w:vMerge w:val="restart"/>
                  <w:tcBorders>
                    <w:top w:val="single" w:sz="4" w:space="0" w:color="9CC2E5"/>
                    <w:left w:val="single" w:sz="4" w:space="0" w:color="9CC2E5"/>
                    <w:bottom w:val="single" w:sz="4" w:space="0" w:color="9CC2E5"/>
                    <w:right w:val="single" w:sz="4" w:space="0" w:color="9CC2E5"/>
                  </w:tcBorders>
                  <w:shd w:val="clear" w:color="auto" w:fill="D5DCE4"/>
                  <w:vAlign w:val="center"/>
                </w:tcPr>
                <w:p w:rsidR="001C5406" w:rsidRPr="006A3F17" w:rsidRDefault="001C5406" w:rsidP="00022596">
                  <w:pPr>
                    <w:spacing w:after="0" w:line="240" w:lineRule="auto"/>
                    <w:jc w:val="center"/>
                    <w:rPr>
                      <w:b/>
                      <w:color w:val="000000"/>
                      <w:sz w:val="18"/>
                      <w:szCs w:val="18"/>
                    </w:rPr>
                  </w:pPr>
                  <w:r w:rsidRPr="006A3F17">
                    <w:rPr>
                      <w:b/>
                      <w:color w:val="000000"/>
                      <w:sz w:val="18"/>
                      <w:szCs w:val="18"/>
                    </w:rPr>
                    <w:t>GR03</w:t>
                  </w: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ΛΗΔΡΑ Ε.Π.Ε. – ΑΓΡΟΧΗΜΙΚΑ</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 xml:space="preserve">ΕΜΠΟΡΙΚΑ ΕΚΡΗΚΤΙΚΑ ΚΙΛΚΙΣ ΑΕ (ΠΡΩΗΝ </w:t>
                  </w:r>
                  <w:r w:rsidRPr="006A3F17">
                    <w:rPr>
                      <w:color w:val="000000"/>
                      <w:sz w:val="18"/>
                      <w:szCs w:val="18"/>
                    </w:rPr>
                    <w:t>AUSTIN</w:t>
                  </w:r>
                  <w:r w:rsidRPr="00022596">
                    <w:rPr>
                      <w:color w:val="000000"/>
                      <w:sz w:val="18"/>
                      <w:szCs w:val="18"/>
                      <w:lang w:val="el-GR"/>
                    </w:rPr>
                    <w:t>)</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022596">
                    <w:rPr>
                      <w:color w:val="000000"/>
                      <w:sz w:val="18"/>
                      <w:szCs w:val="18"/>
                      <w:lang w:val="el-GR"/>
                    </w:rPr>
                    <w:t xml:space="preserve">ΤΟΠΓΚΑΖ Α.Ε. - ΕΓΚ. ΑΓ. </w:t>
                  </w:r>
                  <w:r w:rsidRPr="006A3F17">
                    <w:rPr>
                      <w:color w:val="000000"/>
                      <w:sz w:val="18"/>
                      <w:szCs w:val="18"/>
                    </w:rPr>
                    <w:t>ΑΘΑΝΑΣΙΟΥ 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ΕΛΒΙΕΞ Ο.Ε.  - ΕΓΚ. ΚΙΛΚΙΣ</w:t>
                  </w:r>
                </w:p>
              </w:tc>
            </w:tr>
            <w:tr w:rsidR="001C5406" w:rsidRPr="00244B63" w:rsidTr="00022596">
              <w:trPr>
                <w:trHeight w:val="20"/>
                <w:jc w:val="center"/>
              </w:trPr>
              <w:tc>
                <w:tcPr>
                  <w:tcW w:w="545"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r w:rsidRPr="006A3F17">
                    <w:rPr>
                      <w:b/>
                      <w:color w:val="000000"/>
                      <w:sz w:val="18"/>
                      <w:szCs w:val="18"/>
                    </w:rPr>
                    <w:t>GR04</w:t>
                  </w: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ΕΥΘΥΜΙΑΔΗΣ, Κ. &amp; Ν., Α.Β.Ε.Ε.</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6A3F17">
                    <w:rPr>
                      <w:color w:val="000000"/>
                      <w:sz w:val="18"/>
                      <w:szCs w:val="18"/>
                    </w:rPr>
                    <w:t>AGROLOGY</w:t>
                  </w:r>
                  <w:r w:rsidRPr="00022596">
                    <w:rPr>
                      <w:color w:val="000000"/>
                      <w:sz w:val="18"/>
                      <w:szCs w:val="18"/>
                      <w:lang w:val="el-GR"/>
                    </w:rPr>
                    <w:t xml:space="preserve"> ΠΑΠΑΟΙΚΟΝΟΜΟΥ Α.Β.&amp;Ε.Ε.</w:t>
                  </w:r>
                </w:p>
              </w:tc>
            </w:tr>
            <w:tr w:rsidR="001C5406" w:rsidRPr="00F3265C"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BASF AGRO HELLAS Α.Β.Ε.Ε.</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ΦΑΡΜΑ-ΧΗΜ Α.Β.Ε.Ε.</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ΥΨΙΛΟΝ Α.Ε.</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GREENFOOD Α.Ε.</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BITOUMINA Α.Ε.</w:t>
                  </w:r>
                </w:p>
              </w:tc>
            </w:tr>
            <w:tr w:rsidR="001C5406" w:rsidRPr="00F3265C"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6A3F17" w:rsidRDefault="001C5406" w:rsidP="00022596">
                  <w:pPr>
                    <w:spacing w:after="0" w:line="240" w:lineRule="auto"/>
                    <w:ind w:left="360"/>
                    <w:rPr>
                      <w:color w:val="000000"/>
                      <w:sz w:val="18"/>
                      <w:szCs w:val="18"/>
                      <w:lang w:val="fr-FR"/>
                    </w:rPr>
                  </w:pPr>
                  <w:r w:rsidRPr="006A3F17">
                    <w:rPr>
                      <w:color w:val="000000"/>
                      <w:sz w:val="18"/>
                      <w:szCs w:val="18"/>
                      <w:lang w:val="fr-FR"/>
                    </w:rPr>
                    <w:t xml:space="preserve">AIR LIQUIDE HELLAS </w:t>
                  </w:r>
                  <w:r w:rsidRPr="006A3F17">
                    <w:rPr>
                      <w:color w:val="000000"/>
                      <w:sz w:val="18"/>
                      <w:szCs w:val="18"/>
                    </w:rPr>
                    <w:t>Α</w:t>
                  </w:r>
                  <w:r w:rsidRPr="006A3F17">
                    <w:rPr>
                      <w:color w:val="000000"/>
                      <w:sz w:val="18"/>
                      <w:szCs w:val="18"/>
                      <w:lang w:val="fr-FR"/>
                    </w:rPr>
                    <w:t>.</w:t>
                  </w:r>
                  <w:r w:rsidRPr="006A3F17">
                    <w:rPr>
                      <w:color w:val="000000"/>
                      <w:sz w:val="18"/>
                      <w:szCs w:val="18"/>
                    </w:rPr>
                    <w:t>Ε</w:t>
                  </w:r>
                  <w:r w:rsidRPr="006A3F17">
                    <w:rPr>
                      <w:color w:val="000000"/>
                      <w:sz w:val="18"/>
                      <w:szCs w:val="18"/>
                      <w:lang w:val="fr-FR"/>
                    </w:rPr>
                    <w:t>.</w:t>
                  </w:r>
                  <w:r w:rsidRPr="006A3F17">
                    <w:rPr>
                      <w:color w:val="000000"/>
                      <w:sz w:val="18"/>
                      <w:szCs w:val="18"/>
                    </w:rPr>
                    <w:t>Β</w:t>
                  </w:r>
                  <w:r w:rsidRPr="006A3F17">
                    <w:rPr>
                      <w:color w:val="000000"/>
                      <w:sz w:val="18"/>
                      <w:szCs w:val="18"/>
                      <w:lang w:val="fr-FR"/>
                    </w:rPr>
                    <w:t>.</w:t>
                  </w:r>
                  <w:r w:rsidRPr="006A3F17">
                    <w:rPr>
                      <w:color w:val="000000"/>
                      <w:sz w:val="18"/>
                      <w:szCs w:val="18"/>
                    </w:rPr>
                    <w:t>Α</w:t>
                  </w:r>
                  <w:r w:rsidRPr="006A3F17">
                    <w:rPr>
                      <w:color w:val="000000"/>
                      <w:sz w:val="18"/>
                      <w:szCs w:val="18"/>
                      <w:lang w:val="fr-FR"/>
                    </w:rPr>
                    <w:t>.</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lang w:val="fr-F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Ε.ΝΕ.Τ. Α.Β.Ε.Ε. ΕΦΑΡΜΟΓΕΣ ΝΕΑΣ ΤΕΧΝΟΛΟΓΙΑΣ</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SYNGENTA</w:t>
                  </w:r>
                  <w:r w:rsidRPr="00022596">
                    <w:rPr>
                      <w:color w:val="000000"/>
                      <w:sz w:val="18"/>
                      <w:szCs w:val="18"/>
                      <w:lang w:val="el-GR"/>
                    </w:rPr>
                    <w:t xml:space="preserve"> ΕΛΛΑΣ ΑΒΕΕ (ΠΡΩΗΝ </w:t>
                  </w:r>
                  <w:r w:rsidRPr="006A3F17">
                    <w:rPr>
                      <w:color w:val="000000"/>
                      <w:sz w:val="18"/>
                      <w:szCs w:val="18"/>
                    </w:rPr>
                    <w:t>NOVARTIS</w:t>
                  </w:r>
                  <w:r w:rsidRPr="00022596">
                    <w:rPr>
                      <w:color w:val="000000"/>
                      <w:sz w:val="18"/>
                      <w:szCs w:val="18"/>
                      <w:lang w:val="el-GR"/>
                    </w:rPr>
                    <w:t xml:space="preserve">) - ΕΓΚ. </w:t>
                  </w:r>
                  <w:r w:rsidRPr="006A3F17">
                    <w:rPr>
                      <w:color w:val="000000"/>
                      <w:sz w:val="18"/>
                      <w:szCs w:val="18"/>
                    </w:rPr>
                    <w:t>ΘΕΣΣΑΛΟΝΙΚΗΣ</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022596">
                    <w:rPr>
                      <w:color w:val="000000"/>
                      <w:sz w:val="18"/>
                      <w:szCs w:val="18"/>
                      <w:lang w:val="el-GR"/>
                    </w:rPr>
                    <w:t xml:space="preserve">ΑΛΦΑ ΓΕΩΡΓΙΚΑ ΕΦΟΔΙΑ ΑΕΒΕ - ΕΓΚ. </w:t>
                  </w:r>
                  <w:r w:rsidRPr="006A3F17">
                    <w:rPr>
                      <w:color w:val="000000"/>
                      <w:sz w:val="18"/>
                      <w:szCs w:val="18"/>
                    </w:rPr>
                    <w:t>ΠΥΡΓΙΤΣΑ ΘΕΣ/ΚΗΣ</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AGROTECHNICA ΕΛ. ΚΕΚΡΙΔΗΣ &amp;amp. ΣΙΑ ΟΒΕΕ - ΕΓΚ. ΘΕΣΣΑΛΟΝΙΚΗΣ</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022596">
                    <w:rPr>
                      <w:color w:val="000000"/>
                      <w:sz w:val="18"/>
                      <w:szCs w:val="18"/>
                      <w:lang w:val="el-GR"/>
                    </w:rPr>
                    <w:t xml:space="preserve">ΕΛΛΑΓΡΕΤ Α.Β.Ε.Ε. - ΕΓΚ. </w:t>
                  </w:r>
                  <w:r w:rsidRPr="006A3F17">
                    <w:rPr>
                      <w:color w:val="000000"/>
                      <w:sz w:val="18"/>
                      <w:szCs w:val="18"/>
                    </w:rPr>
                    <w:t>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6A3F17" w:rsidRDefault="001C5406" w:rsidP="00022596">
                  <w:pPr>
                    <w:spacing w:after="0" w:line="240" w:lineRule="auto"/>
                    <w:jc w:val="center"/>
                    <w:rPr>
                      <w:b/>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ΕΚΟ ΕΛΔΑ ΑΒΕΕ - ΕΓΚ. ΙΩΝΙΑ 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vAlign w:val="center"/>
                </w:tcPr>
                <w:p w:rsidR="001C5406" w:rsidRPr="00022596" w:rsidRDefault="001C5406" w:rsidP="00022596">
                  <w:pPr>
                    <w:spacing w:after="0" w:line="240" w:lineRule="auto"/>
                    <w:jc w:val="center"/>
                    <w:rPr>
                      <w:b/>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6A3F17">
                    <w:rPr>
                      <w:color w:val="000000"/>
                      <w:sz w:val="18"/>
                      <w:szCs w:val="18"/>
                    </w:rPr>
                    <w:t>GREENARGO</w:t>
                  </w:r>
                  <w:r w:rsidRPr="00022596">
                    <w:rPr>
                      <w:color w:val="000000"/>
                      <w:sz w:val="18"/>
                      <w:szCs w:val="18"/>
                      <w:lang w:val="el-GR"/>
                    </w:rPr>
                    <w:t xml:space="preserve"> Α.Ε. - ΒΙ.ΠΕ. ΣΙΝΔΟΥ ΘΕΣΣΑΛΟΝΙΚΗΣ</w:t>
                  </w:r>
                </w:p>
              </w:tc>
            </w:tr>
            <w:tr w:rsidR="001C5406" w:rsidRPr="006A3F17" w:rsidTr="00022596">
              <w:trPr>
                <w:trHeight w:val="20"/>
                <w:jc w:val="center"/>
              </w:trPr>
              <w:tc>
                <w:tcPr>
                  <w:tcW w:w="545" w:type="pct"/>
                  <w:vMerge w:val="restart"/>
                  <w:tcBorders>
                    <w:top w:val="single" w:sz="4" w:space="0" w:color="9CC2E5"/>
                    <w:left w:val="single" w:sz="4" w:space="0" w:color="9CC2E5"/>
                    <w:bottom w:val="single" w:sz="4" w:space="0" w:color="9CC2E5"/>
                    <w:right w:val="single" w:sz="4" w:space="0" w:color="9CC2E5"/>
                  </w:tcBorders>
                  <w:shd w:val="clear" w:color="auto" w:fill="D5DCE4"/>
                  <w:vAlign w:val="center"/>
                </w:tcPr>
                <w:p w:rsidR="001C5406" w:rsidRPr="006A3F17" w:rsidRDefault="001C5406" w:rsidP="00022596">
                  <w:pPr>
                    <w:spacing w:after="0" w:line="240" w:lineRule="auto"/>
                    <w:jc w:val="center"/>
                    <w:rPr>
                      <w:b/>
                      <w:color w:val="000000"/>
                      <w:sz w:val="18"/>
                      <w:szCs w:val="18"/>
                    </w:rPr>
                  </w:pPr>
                  <w:r w:rsidRPr="006A3F17">
                    <w:rPr>
                      <w:b/>
                      <w:color w:val="000000"/>
                      <w:sz w:val="18"/>
                      <w:szCs w:val="18"/>
                    </w:rPr>
                    <w:t>GR05</w:t>
                  </w: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ΕΚΟ Α.Β.Ε.Ε.</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6A3F17" w:rsidRDefault="001C5406" w:rsidP="00022596">
                  <w:pPr>
                    <w:spacing w:after="0" w:line="240" w:lineRule="auto"/>
                    <w:ind w:left="360"/>
                    <w:rPr>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BP Θεσσαλονίκης</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6A3F17" w:rsidRDefault="001C5406" w:rsidP="00022596">
                  <w:pPr>
                    <w:spacing w:after="0" w:line="240" w:lineRule="auto"/>
                    <w:ind w:left="360"/>
                    <w:rPr>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ΠΡΙΜΑΓΚΑΖ ΥΓΡΑΕΡΙΑ. Α.Ε.</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6A3F17" w:rsidRDefault="001C5406" w:rsidP="00022596">
                  <w:pPr>
                    <w:spacing w:after="0" w:line="240" w:lineRule="auto"/>
                    <w:ind w:left="360"/>
                    <w:rPr>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6A3F17">
                    <w:rPr>
                      <w:color w:val="000000"/>
                      <w:sz w:val="18"/>
                      <w:szCs w:val="18"/>
                    </w:rPr>
                    <w:t>ΕΛΒΙΚΟ Α.Β.Ε.Ε.</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6A3F17" w:rsidRDefault="001C5406" w:rsidP="00022596">
                  <w:pPr>
                    <w:spacing w:after="0" w:line="240" w:lineRule="auto"/>
                    <w:ind w:left="360"/>
                    <w:rPr>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ΕΛΛΗΝΙΚΑ ΠΕΤΡΕΛΑΙΑ Α.Ε.– ΔΕΞΑΜΕΝΕΣ ΚΑΥΣΙΜΩΝ</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ΕΛΛΗΝΙΚΑ ΠΕΤΡΕΛΑΙΑ Α.Ε.– ΔΕΞΑΜΕΝΕΣ ΚΑΥΣΙΜΩΝ</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847D0D" w:rsidRDefault="001C5406" w:rsidP="00022596">
                  <w:pPr>
                    <w:spacing w:after="0" w:line="240" w:lineRule="auto"/>
                    <w:ind w:left="360"/>
                    <w:rPr>
                      <w:color w:val="000000"/>
                      <w:sz w:val="18"/>
                      <w:szCs w:val="18"/>
                      <w:lang w:val="el-GR"/>
                    </w:rPr>
                  </w:pPr>
                  <w:r w:rsidRPr="006A3F17">
                    <w:rPr>
                      <w:color w:val="000000"/>
                      <w:sz w:val="18"/>
                      <w:szCs w:val="18"/>
                    </w:rPr>
                    <w:t>SHELLHELLASA</w:t>
                  </w:r>
                  <w:r w:rsidRPr="00847D0D">
                    <w:rPr>
                      <w:color w:val="000000"/>
                      <w:sz w:val="18"/>
                      <w:szCs w:val="18"/>
                      <w:lang w:val="el-GR"/>
                    </w:rPr>
                    <w:t>.</w:t>
                  </w:r>
                  <w:r w:rsidRPr="006A3F17">
                    <w:rPr>
                      <w:color w:val="000000"/>
                      <w:sz w:val="18"/>
                      <w:szCs w:val="18"/>
                    </w:rPr>
                    <w:t>E</w:t>
                  </w:r>
                  <w:r w:rsidRPr="00847D0D">
                    <w:rPr>
                      <w:color w:val="000000"/>
                      <w:sz w:val="18"/>
                      <w:szCs w:val="18"/>
                      <w:lang w:val="el-GR"/>
                    </w:rPr>
                    <w:t>. - ΕΓΚ. ΚΑΛΟΧΩΡΙΟΥ 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847D0D"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ΠΕΤΡΟΓΚΑΖ Α.Ε. - ΕΓΚ. 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ΕΚΟ ΕΛΔΑ ΑΒΕΕ - ΕΓΚ. ΥΓΡΑΕΡΙΩΝ ΘΕΣΣΑΛΟΝΙΚΗΣ (ΠΡΩΗΝ ΕΚΟΛΙΝΑ)</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6A3F17">
                    <w:rPr>
                      <w:color w:val="000000"/>
                      <w:sz w:val="18"/>
                      <w:szCs w:val="18"/>
                    </w:rPr>
                    <w:t>MAMIDOIL</w:t>
                  </w:r>
                  <w:r w:rsidRPr="00022596">
                    <w:rPr>
                      <w:color w:val="000000"/>
                      <w:sz w:val="18"/>
                      <w:szCs w:val="18"/>
                      <w:lang w:val="el-GR"/>
                    </w:rPr>
                    <w:t xml:space="preserve"> - </w:t>
                  </w:r>
                  <w:r w:rsidRPr="006A3F17">
                    <w:rPr>
                      <w:color w:val="000000"/>
                      <w:sz w:val="18"/>
                      <w:szCs w:val="18"/>
                    </w:rPr>
                    <w:t>JETOILAE</w:t>
                  </w:r>
                  <w:r w:rsidRPr="00022596">
                    <w:rPr>
                      <w:color w:val="000000"/>
                      <w:sz w:val="18"/>
                      <w:szCs w:val="18"/>
                      <w:lang w:val="el-GR"/>
                    </w:rPr>
                    <w:t xml:space="preserve"> - ΕΓΚ. ΚΑΛΟΧΩΡΙΟΥ 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6A3F17">
                    <w:rPr>
                      <w:color w:val="000000"/>
                      <w:sz w:val="18"/>
                      <w:szCs w:val="18"/>
                    </w:rPr>
                    <w:t xml:space="preserve">SHELL GAS A.E.B.E.Y. - ΕΓΚ. </w:t>
                  </w:r>
                  <w:r w:rsidRPr="00022596">
                    <w:rPr>
                      <w:color w:val="000000"/>
                      <w:sz w:val="18"/>
                      <w:szCs w:val="18"/>
                      <w:lang w:val="el-GR"/>
                    </w:rPr>
                    <w:t xml:space="preserve">ΚΑΛΟΧΩΡΙΟΥ ΘΕΣ/ΚΗΣ (ΠΡΩΗΝ </w:t>
                  </w:r>
                  <w:r w:rsidRPr="006A3F17">
                    <w:rPr>
                      <w:color w:val="000000"/>
                      <w:sz w:val="18"/>
                      <w:szCs w:val="18"/>
                    </w:rPr>
                    <w:t>BP</w:t>
                  </w:r>
                  <w:r w:rsidRPr="00022596">
                    <w:rPr>
                      <w:color w:val="000000"/>
                      <w:sz w:val="18"/>
                      <w:szCs w:val="18"/>
                      <w:lang w:val="el-GR"/>
                    </w:rPr>
                    <w:t>)</w:t>
                  </w:r>
                </w:p>
              </w:tc>
            </w:tr>
            <w:tr w:rsidR="001C5406" w:rsidRPr="006A3F17"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6A3F17" w:rsidRDefault="001C5406" w:rsidP="00022596">
                  <w:pPr>
                    <w:spacing w:after="0" w:line="240" w:lineRule="auto"/>
                    <w:ind w:left="360"/>
                    <w:rPr>
                      <w:color w:val="000000"/>
                      <w:sz w:val="18"/>
                      <w:szCs w:val="18"/>
                    </w:rPr>
                  </w:pPr>
                  <w:r w:rsidRPr="00022596">
                    <w:rPr>
                      <w:color w:val="000000"/>
                      <w:sz w:val="18"/>
                      <w:szCs w:val="18"/>
                      <w:lang w:val="el-GR"/>
                    </w:rPr>
                    <w:t xml:space="preserve">ΤΕΧΝΟΠΥΡ Α.Ε.Β.Ε. - ΕΓΚ. </w:t>
                  </w:r>
                  <w:r w:rsidRPr="006A3F17">
                    <w:rPr>
                      <w:color w:val="000000"/>
                      <w:sz w:val="18"/>
                      <w:szCs w:val="18"/>
                    </w:rPr>
                    <w:t>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6A3F17" w:rsidRDefault="001C5406" w:rsidP="00022596">
                  <w:pPr>
                    <w:spacing w:after="0" w:line="240" w:lineRule="auto"/>
                    <w:ind w:left="360"/>
                    <w:rPr>
                      <w:color w:val="000000"/>
                      <w:sz w:val="18"/>
                      <w:szCs w:val="18"/>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ΕΛΛΗΝΙΚΑ ΠΕΤΡΕΛΑΙΑ Α.Ε. - ΕΓΚΑΤΑΣΤΑΣΗ ΠΟΛΥΠΡΟΠΥΛΕΝΙΟ ΘΕΣΣΑΛΟΝΙΚΗΣ</w:t>
                  </w:r>
                </w:p>
              </w:tc>
            </w:tr>
            <w:tr w:rsidR="001C5406" w:rsidRPr="00244B63" w:rsidTr="00022596">
              <w:trPr>
                <w:trHeight w:val="20"/>
                <w:jc w:val="center"/>
              </w:trPr>
              <w:tc>
                <w:tcPr>
                  <w:tcW w:w="545" w:type="pct"/>
                  <w:vMerge/>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noWrap/>
                  <w:vAlign w:val="bottom"/>
                </w:tcPr>
                <w:p w:rsidR="001C5406" w:rsidRPr="00022596" w:rsidRDefault="001C5406" w:rsidP="00022596">
                  <w:pPr>
                    <w:spacing w:after="0" w:line="240" w:lineRule="auto"/>
                    <w:ind w:left="360"/>
                    <w:rPr>
                      <w:color w:val="000000"/>
                      <w:sz w:val="18"/>
                      <w:szCs w:val="18"/>
                      <w:lang w:val="el-GR"/>
                    </w:rPr>
                  </w:pPr>
                  <w:r w:rsidRPr="00022596">
                    <w:rPr>
                      <w:color w:val="000000"/>
                      <w:sz w:val="18"/>
                      <w:szCs w:val="18"/>
                      <w:lang w:val="el-GR"/>
                    </w:rPr>
                    <w:t>ΕΚΟ ΕΛΔΑ ΑΒΕΕ - ΕΓΚ.  ΚΑΛΟΧΩΡΙ ΘΕΣΣΑΛΟΝΙΚΗΣ (ΕΛΠΕ)</w:t>
                  </w:r>
                </w:p>
              </w:tc>
            </w:tr>
            <w:tr w:rsidR="001C5406" w:rsidRPr="00244B63" w:rsidTr="00022596">
              <w:trPr>
                <w:trHeight w:val="20"/>
                <w:jc w:val="center"/>
              </w:trPr>
              <w:tc>
                <w:tcPr>
                  <w:tcW w:w="545" w:type="pct"/>
                  <w:tcBorders>
                    <w:top w:val="single" w:sz="4" w:space="0" w:color="9CC2E5"/>
                    <w:left w:val="single" w:sz="4" w:space="0" w:color="9CC2E5"/>
                    <w:bottom w:val="single" w:sz="4" w:space="0" w:color="9CC2E5"/>
                    <w:right w:val="single" w:sz="4" w:space="0" w:color="9CC2E5"/>
                  </w:tcBorders>
                  <w:shd w:val="clear" w:color="auto" w:fill="D5DCE4"/>
                </w:tcPr>
                <w:p w:rsidR="001C5406" w:rsidRPr="00022596" w:rsidRDefault="001C5406" w:rsidP="00022596">
                  <w:pPr>
                    <w:spacing w:after="0" w:line="240" w:lineRule="auto"/>
                    <w:ind w:left="360"/>
                    <w:rPr>
                      <w:color w:val="000000"/>
                      <w:sz w:val="18"/>
                      <w:szCs w:val="18"/>
                      <w:lang w:val="el-GR"/>
                    </w:rPr>
                  </w:pPr>
                </w:p>
              </w:tc>
              <w:tc>
                <w:tcPr>
                  <w:tcW w:w="4455" w:type="pct"/>
                  <w:tcBorders>
                    <w:top w:val="single" w:sz="4" w:space="0" w:color="9CC2E5"/>
                    <w:left w:val="single" w:sz="4" w:space="0" w:color="9CC2E5"/>
                    <w:bottom w:val="single" w:sz="4" w:space="0" w:color="9CC2E5"/>
                    <w:right w:val="single" w:sz="4" w:space="0" w:color="9CC2E5"/>
                  </w:tcBorders>
                  <w:shd w:val="clear" w:color="auto" w:fill="D5DCE4"/>
                  <w:noWrap/>
                  <w:vAlign w:val="bottom"/>
                </w:tcPr>
                <w:p w:rsidR="001C5406" w:rsidRPr="008D4682" w:rsidRDefault="001C5406" w:rsidP="00022596">
                  <w:pPr>
                    <w:spacing w:after="0" w:line="240" w:lineRule="auto"/>
                    <w:ind w:left="360"/>
                    <w:rPr>
                      <w:color w:val="000000"/>
                      <w:sz w:val="18"/>
                      <w:szCs w:val="18"/>
                      <w:lang w:val="el-GR"/>
                    </w:rPr>
                  </w:pPr>
                  <w:r w:rsidRPr="00022596">
                    <w:rPr>
                      <w:color w:val="000000"/>
                      <w:sz w:val="18"/>
                      <w:szCs w:val="18"/>
                      <w:lang w:val="el-GR"/>
                    </w:rPr>
                    <w:t xml:space="preserve">Μ. Γ. ΚΥΡΓΙΑΣ Α.Β.Ε.Ε. - ΕΓΚ. </w:t>
                  </w:r>
                  <w:r w:rsidRPr="008D4682">
                    <w:rPr>
                      <w:color w:val="000000"/>
                      <w:sz w:val="18"/>
                      <w:szCs w:val="18"/>
                      <w:lang w:val="el-GR"/>
                    </w:rPr>
                    <w:t>ΔΙΑΒΑΤΑ ΘΕΣΣΑΛΟΝΙΚΗΣ</w:t>
                  </w:r>
                </w:p>
              </w:tc>
            </w:tr>
          </w:tbl>
          <w:p w:rsidR="001C5406" w:rsidRPr="00022596" w:rsidRDefault="001C5406" w:rsidP="00022596">
            <w:pPr>
              <w:tabs>
                <w:tab w:val="left" w:pos="994"/>
              </w:tabs>
              <w:spacing w:after="0" w:line="240" w:lineRule="auto"/>
              <w:ind w:left="113"/>
              <w:rPr>
                <w:color w:val="000000"/>
                <w:sz w:val="18"/>
                <w:szCs w:val="18"/>
                <w:lang w:val="el-GR"/>
              </w:rPr>
            </w:pPr>
            <w:r w:rsidRPr="00022596">
              <w:rPr>
                <w:color w:val="000000"/>
                <w:sz w:val="18"/>
                <w:szCs w:val="18"/>
                <w:lang w:val="el-GR"/>
              </w:rPr>
              <w:tab/>
            </w:r>
          </w:p>
          <w:p w:rsidR="001C5406" w:rsidRPr="00022596" w:rsidRDefault="001C5406" w:rsidP="00022596">
            <w:pPr>
              <w:spacing w:after="0"/>
              <w:jc w:val="both"/>
              <w:rPr>
                <w:rFonts w:eastAsia="TTE1AF4368t00" w:cs="Arial"/>
                <w:lang w:val="el-GR"/>
              </w:rPr>
            </w:pPr>
            <w:r w:rsidRPr="00022596">
              <w:rPr>
                <w:lang w:val="el-GR" w:eastAsia="el-GR"/>
              </w:rPr>
              <w:t xml:space="preserve">Μετά την ολοκλήρωση των εγκαταστάσεων της Ελληνικός Χρυσός ΑΕ, αναμένεται ορισμένες από αυτές να αφορούν στην Οδηγία </w:t>
            </w:r>
            <w:r w:rsidRPr="004713EF">
              <w:rPr>
                <w:lang w:eastAsia="el-GR"/>
              </w:rPr>
              <w:t>SEVESO</w:t>
            </w:r>
            <w:r w:rsidRPr="00022596">
              <w:rPr>
                <w:lang w:val="el-GR" w:eastAsia="el-GR"/>
              </w:rPr>
              <w:t xml:space="preserve">. Αναλυτικότερα </w:t>
            </w:r>
            <w:r w:rsidRPr="00022596">
              <w:rPr>
                <w:rFonts w:eastAsia="TTE1AF4368t00" w:cs="Arial"/>
                <w:lang w:val="el-GR"/>
              </w:rPr>
              <w:t>για το σύνολο των εγκαταστάσεων της Ελληνικός Χρυσός, βάσει της ΜΠΕ, διαπιστώθηκαν τα εξής:</w:t>
            </w:r>
          </w:p>
          <w:p w:rsidR="001C5406" w:rsidRPr="00022596" w:rsidRDefault="001C5406" w:rsidP="00022596">
            <w:pPr>
              <w:pStyle w:val="ListParagraph"/>
              <w:numPr>
                <w:ilvl w:val="0"/>
                <w:numId w:val="17"/>
              </w:numPr>
              <w:autoSpaceDE w:val="0"/>
              <w:autoSpaceDN w:val="0"/>
              <w:spacing w:after="0" w:line="240" w:lineRule="auto"/>
              <w:ind w:left="426" w:hanging="284"/>
              <w:jc w:val="both"/>
              <w:rPr>
                <w:lang w:val="el-GR"/>
              </w:rPr>
            </w:pPr>
            <w:r w:rsidRPr="00022596">
              <w:rPr>
                <w:lang w:val="el-GR"/>
              </w:rPr>
              <w:t>Η εγκατάσταση απόθεσης αποβλήτων Κοκκινόλακκα θα πρέπει να συμμορφωθεί με το Κεφάλαιο Γ, Άρθρα 8, 9 και 10 της ΚΥΑ 39624/2209/Ε103/25.9.2009, περί ενημέρωσης κοινού, μελέτης ασφαλείας και σχεδίων έκτακτης ανάγκης.</w:t>
            </w:r>
          </w:p>
          <w:p w:rsidR="001C5406" w:rsidRPr="00022596" w:rsidRDefault="001C5406" w:rsidP="00022596">
            <w:pPr>
              <w:pStyle w:val="ListParagraph"/>
              <w:numPr>
                <w:ilvl w:val="0"/>
                <w:numId w:val="17"/>
              </w:numPr>
              <w:autoSpaceDE w:val="0"/>
              <w:autoSpaceDN w:val="0"/>
              <w:spacing w:after="0" w:line="240" w:lineRule="auto"/>
              <w:ind w:left="426" w:hanging="284"/>
              <w:jc w:val="both"/>
              <w:rPr>
                <w:lang w:val="el-GR"/>
              </w:rPr>
            </w:pPr>
            <w:r w:rsidRPr="00022596">
              <w:rPr>
                <w:lang w:val="el-GR"/>
              </w:rPr>
              <w:t>Οι εγκαταστάσεις απόθεσης αποβλήτων Λοτσάνικου και Καρατζά Λάκκου επιλέγεται οικειοθελώς από τον Φορέα του Έργου να συμμορφωθούν με το Κεφάλαιο Γ΄, Άρθρα 8, 9 και 10 της ΚΥΑ 39624/2209/Ε103/25-9-2009, περί ενημέρωσης κοινού, μελέτης ασφαλείας και σχεδίων έκτακτης ανάγκης.</w:t>
            </w:r>
          </w:p>
          <w:p w:rsidR="001C5406" w:rsidRPr="00022596" w:rsidRDefault="001C5406" w:rsidP="00022596">
            <w:pPr>
              <w:pStyle w:val="ListParagraph"/>
              <w:numPr>
                <w:ilvl w:val="0"/>
                <w:numId w:val="17"/>
              </w:numPr>
              <w:autoSpaceDE w:val="0"/>
              <w:autoSpaceDN w:val="0"/>
              <w:spacing w:after="0" w:line="240" w:lineRule="auto"/>
              <w:ind w:left="426" w:hanging="284"/>
              <w:jc w:val="both"/>
              <w:rPr>
                <w:lang w:val="el-GR"/>
              </w:rPr>
            </w:pPr>
            <w:r w:rsidRPr="00022596">
              <w:rPr>
                <w:lang w:val="el-GR"/>
              </w:rPr>
              <w:t xml:space="preserve">Το εργοστάσιο μεταλλουργίας και η νέα λιμενική εγκατάσταση στο Στρατώνι εμπίπτει στις διαδικασίες των Άρθρων 6 (κοινοποίηση), 7 (πολιτική πρόληψης), 8 (Μελέτη ασφαλείας) και 9 (Σχέδια έκτακτης ανάγκης) της ΚΥΑ 12044/633/2007. </w:t>
            </w:r>
          </w:p>
          <w:p w:rsidR="001C5406" w:rsidRPr="008D4682" w:rsidRDefault="001C5406" w:rsidP="00022596">
            <w:pPr>
              <w:pStyle w:val="ListParagraph"/>
              <w:numPr>
                <w:ilvl w:val="0"/>
                <w:numId w:val="17"/>
              </w:numPr>
              <w:autoSpaceDE w:val="0"/>
              <w:autoSpaceDN w:val="0"/>
              <w:spacing w:after="0" w:line="240" w:lineRule="auto"/>
              <w:ind w:left="426" w:hanging="284"/>
              <w:jc w:val="both"/>
              <w:rPr>
                <w:lang w:val="el-GR"/>
              </w:rPr>
            </w:pPr>
            <w:r w:rsidRPr="008D4682">
              <w:rPr>
                <w:lang w:val="el-GR"/>
              </w:rPr>
              <w:t xml:space="preserve">Οι μεταλλευτικές εγκαταστάσεις, τα εργοστάσια εμπλουτισμού και οι εγκαταστάσεις αποθήκευσης </w:t>
            </w:r>
            <w:r w:rsidRPr="00022596">
              <w:rPr>
                <w:lang w:val="el-GR"/>
              </w:rPr>
              <w:t>και</w:t>
            </w:r>
            <w:r w:rsidRPr="008D4682">
              <w:rPr>
                <w:lang w:val="el-GR"/>
              </w:rPr>
              <w:t xml:space="preserve"> διαχείρισης καυσίμων δεν εμπίπτουν στις διαδικασίες της ΚΥΑ 12044/633/2007.</w:t>
            </w:r>
          </w:p>
        </w:tc>
      </w:tr>
      <w:tr w:rsidR="001C5406" w:rsidRPr="00A06EF8" w:rsidTr="005122A0">
        <w:tc>
          <w:tcPr>
            <w:tcW w:w="4503" w:type="dxa"/>
            <w:gridSpan w:val="2"/>
            <w:shd w:val="clear" w:color="auto" w:fill="F2F2F2"/>
          </w:tcPr>
          <w:p w:rsidR="001C5406" w:rsidRPr="00A06EF8" w:rsidRDefault="001C5406" w:rsidP="00A330A8">
            <w:pPr>
              <w:spacing w:line="300" w:lineRule="atLeast"/>
            </w:pPr>
            <w:r w:rsidRPr="00A06EF8">
              <w:lastRenderedPageBreak/>
              <w:t xml:space="preserve">Φορέας Υλοποίησης </w:t>
            </w:r>
          </w:p>
        </w:tc>
        <w:tc>
          <w:tcPr>
            <w:tcW w:w="4783" w:type="dxa"/>
          </w:tcPr>
          <w:p w:rsidR="001C5406" w:rsidRPr="00A06EF8" w:rsidRDefault="00564B7D" w:rsidP="00A330A8">
            <w:pPr>
              <w:spacing w:line="300" w:lineRule="atLeast"/>
              <w:rPr>
                <w:highlight w:val="yellow"/>
                <w:lang w:val="el-GR"/>
              </w:rPr>
            </w:pPr>
            <w:r w:rsidRPr="00564B7D">
              <w:rPr>
                <w:lang w:val="el-GR"/>
              </w:rPr>
              <w:t>ΥΠΕΚΑ</w:t>
            </w:r>
          </w:p>
        </w:tc>
      </w:tr>
      <w:tr w:rsidR="001C5406" w:rsidRPr="00A06EF8" w:rsidTr="005122A0">
        <w:tc>
          <w:tcPr>
            <w:tcW w:w="4503" w:type="dxa"/>
            <w:gridSpan w:val="2"/>
            <w:shd w:val="clear" w:color="auto" w:fill="F2F2F2"/>
          </w:tcPr>
          <w:p w:rsidR="001C5406" w:rsidRPr="00A06EF8" w:rsidRDefault="001C5406" w:rsidP="00A330A8">
            <w:pPr>
              <w:spacing w:line="300" w:lineRule="atLeast"/>
            </w:pPr>
            <w:r w:rsidRPr="00A06EF8">
              <w:t>Κόστος</w:t>
            </w:r>
            <w:r w:rsidR="00FF3EB2">
              <w:rPr>
                <w:lang w:val="el-GR"/>
              </w:rPr>
              <w:t xml:space="preserve"> </w:t>
            </w:r>
            <w:r w:rsidRPr="00A06EF8">
              <w:t>Εφαρμογής</w:t>
            </w:r>
          </w:p>
        </w:tc>
        <w:tc>
          <w:tcPr>
            <w:tcW w:w="4783" w:type="dxa"/>
          </w:tcPr>
          <w:p w:rsidR="001C5406" w:rsidRPr="00A06EF8" w:rsidRDefault="001C5406" w:rsidP="00A330A8">
            <w:pPr>
              <w:spacing w:line="300" w:lineRule="atLeast"/>
              <w:rPr>
                <w:highlight w:val="yellow"/>
                <w:lang w:val="el-GR"/>
              </w:rPr>
            </w:pPr>
          </w:p>
        </w:tc>
      </w:tr>
      <w:tr w:rsidR="001C5406" w:rsidRPr="00A06EF8" w:rsidTr="005122A0">
        <w:trPr>
          <w:trHeight w:val="544"/>
        </w:trPr>
        <w:tc>
          <w:tcPr>
            <w:tcW w:w="4503" w:type="dxa"/>
            <w:gridSpan w:val="2"/>
            <w:shd w:val="clear" w:color="auto" w:fill="F2F2F2"/>
          </w:tcPr>
          <w:p w:rsidR="001C5406" w:rsidRPr="00A06EF8" w:rsidRDefault="001C5406" w:rsidP="00A330A8">
            <w:pPr>
              <w:spacing w:line="300" w:lineRule="atLeast"/>
            </w:pPr>
            <w:r w:rsidRPr="00A06EF8">
              <w:t>Πηγή</w:t>
            </w:r>
            <w:r w:rsidR="00FF3EB2">
              <w:rPr>
                <w:lang w:val="el-GR"/>
              </w:rPr>
              <w:t xml:space="preserve"> </w:t>
            </w:r>
            <w:r w:rsidRPr="00A06EF8">
              <w:t xml:space="preserve">Χρηματοδότησης </w:t>
            </w:r>
          </w:p>
        </w:tc>
        <w:tc>
          <w:tcPr>
            <w:tcW w:w="4783" w:type="dxa"/>
          </w:tcPr>
          <w:p w:rsidR="001C5406" w:rsidRPr="00A06EF8" w:rsidRDefault="001C5406" w:rsidP="00A330A8">
            <w:pPr>
              <w:spacing w:line="300" w:lineRule="atLeast"/>
              <w:rPr>
                <w:highlight w:val="yellow"/>
                <w:lang w:val="el-GR"/>
              </w:rPr>
            </w:pPr>
          </w:p>
        </w:tc>
      </w:tr>
      <w:tr w:rsidR="001C5406" w:rsidRPr="00244B63" w:rsidTr="005122A0">
        <w:tc>
          <w:tcPr>
            <w:tcW w:w="9286"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5122A0">
        <w:tc>
          <w:tcPr>
            <w:tcW w:w="9286" w:type="dxa"/>
            <w:gridSpan w:val="3"/>
          </w:tcPr>
          <w:p w:rsidR="001C5406" w:rsidRPr="00A06EF8" w:rsidRDefault="00E8022E" w:rsidP="00A330A8">
            <w:pPr>
              <w:spacing w:before="240" w:line="300" w:lineRule="atLeast"/>
              <w:rPr>
                <w:color w:val="0000FF"/>
                <w:u w:val="single"/>
                <w:shd w:val="clear" w:color="auto" w:fill="FFFFFF"/>
                <w:lang w:val="el-GR"/>
              </w:rPr>
            </w:pPr>
            <w:hyperlink r:id="rId33" w:history="1">
              <w:r w:rsidR="001C5406" w:rsidRPr="00A06EF8">
                <w:rPr>
                  <w:rStyle w:val="Hyperlink"/>
                  <w:shd w:val="clear" w:color="auto" w:fill="FFFFFF"/>
                  <w:lang w:val="el-GR"/>
                </w:rPr>
                <w:t>Στοιχεία για τις εγκαταστάσεις που εμπίπτουν στο πλαίσιο της οδηγίας</w:t>
              </w:r>
            </w:hyperlink>
          </w:p>
        </w:tc>
      </w:tr>
    </w:tbl>
    <w:p w:rsidR="001C5406" w:rsidRPr="00A06EF8" w:rsidRDefault="001C5406"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1C5406" w:rsidRPr="00A06EF8" w:rsidTr="00922E54">
        <w:trPr>
          <w:tblHeader/>
        </w:trPr>
        <w:tc>
          <w:tcPr>
            <w:tcW w:w="993"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10</w:t>
            </w:r>
          </w:p>
        </w:tc>
        <w:tc>
          <w:tcPr>
            <w:tcW w:w="7313"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922E54">
        <w:trPr>
          <w:tblHeader/>
        </w:trPr>
        <w:tc>
          <w:tcPr>
            <w:tcW w:w="8306" w:type="dxa"/>
            <w:gridSpan w:val="3"/>
          </w:tcPr>
          <w:p w:rsidR="001C5406" w:rsidRPr="00965E92" w:rsidRDefault="001C5406" w:rsidP="00A330A8">
            <w:pPr>
              <w:pStyle w:val="NormalBold"/>
              <w:spacing w:line="300" w:lineRule="atLeast"/>
            </w:pPr>
            <w:r w:rsidRPr="00965E92">
              <w:t>Οδηγίες για την ιλύ σταθμών καθαρισμού (86/278/ΕΟΚ)</w:t>
            </w:r>
          </w:p>
        </w:tc>
      </w:tr>
      <w:tr w:rsidR="001C5406" w:rsidRPr="00A06EF8" w:rsidTr="00922E54">
        <w:tc>
          <w:tcPr>
            <w:tcW w:w="8306"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922E54">
        <w:tc>
          <w:tcPr>
            <w:tcW w:w="8306" w:type="dxa"/>
            <w:gridSpan w:val="3"/>
          </w:tcPr>
          <w:p w:rsidR="001C5406" w:rsidRPr="00A06EF8" w:rsidRDefault="001C5406" w:rsidP="00604954">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εδαφοβελτιωτικού στη γεωργία, τη δασοπονία, το αστικό και περιαστικό πράσινο και τις αναπλάσεις χώρων. </w:t>
            </w:r>
          </w:p>
        </w:tc>
      </w:tr>
      <w:tr w:rsidR="001C5406" w:rsidRPr="00244B63" w:rsidTr="00922E54">
        <w:tc>
          <w:tcPr>
            <w:tcW w:w="8306"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922E54">
        <w:tc>
          <w:tcPr>
            <w:tcW w:w="8306" w:type="dxa"/>
            <w:gridSpan w:val="3"/>
          </w:tcPr>
          <w:p w:rsidR="001C5406" w:rsidRPr="00622185" w:rsidRDefault="001C5406" w:rsidP="00622185">
            <w:pPr>
              <w:jc w:val="both"/>
              <w:rPr>
                <w:rFonts w:cs="Arial"/>
                <w:lang w:val="el-GR"/>
              </w:rPr>
            </w:pPr>
          </w:p>
        </w:tc>
      </w:tr>
      <w:tr w:rsidR="00564B7D" w:rsidRPr="000E425A" w:rsidTr="00922E54">
        <w:tc>
          <w:tcPr>
            <w:tcW w:w="4026" w:type="dxa"/>
            <w:gridSpan w:val="2"/>
            <w:shd w:val="clear" w:color="auto" w:fill="F2F2F2"/>
          </w:tcPr>
          <w:p w:rsidR="00564B7D" w:rsidRPr="00A06EF8" w:rsidRDefault="00564B7D" w:rsidP="00564B7D">
            <w:pPr>
              <w:spacing w:line="300" w:lineRule="atLeast"/>
            </w:pPr>
            <w:r w:rsidRPr="00A06EF8">
              <w:t xml:space="preserve">Φορέας Υλοποίησης </w:t>
            </w:r>
          </w:p>
        </w:tc>
        <w:tc>
          <w:tcPr>
            <w:tcW w:w="4280" w:type="dxa"/>
          </w:tcPr>
          <w:p w:rsidR="00564B7D" w:rsidRPr="00236829" w:rsidRDefault="00564B7D" w:rsidP="00564B7D">
            <w:pPr>
              <w:spacing w:line="300" w:lineRule="atLeast"/>
              <w:rPr>
                <w:lang w:val="el-GR"/>
              </w:rPr>
            </w:pPr>
            <w:r w:rsidRPr="00236829">
              <w:rPr>
                <w:lang w:val="el-GR"/>
              </w:rPr>
              <w:t xml:space="preserve">ΥΠΕΚΑ – ΦΟΡΕΙΣ ΛΕΙΤΟΥΡΓΙΑΣ ΕΕΛ </w:t>
            </w:r>
          </w:p>
        </w:tc>
      </w:tr>
      <w:tr w:rsidR="00564B7D" w:rsidRPr="00244B63" w:rsidTr="00922E54">
        <w:tc>
          <w:tcPr>
            <w:tcW w:w="4026" w:type="dxa"/>
            <w:gridSpan w:val="2"/>
            <w:shd w:val="clear" w:color="auto" w:fill="F2F2F2"/>
          </w:tcPr>
          <w:p w:rsidR="00564B7D" w:rsidRPr="00A06EF8" w:rsidRDefault="00564B7D" w:rsidP="00564B7D">
            <w:pPr>
              <w:spacing w:line="300" w:lineRule="atLeast"/>
            </w:pPr>
            <w:r w:rsidRPr="00A06EF8">
              <w:t>Κόστος</w:t>
            </w:r>
            <w:r w:rsidR="00FF3EB2">
              <w:rPr>
                <w:lang w:val="el-GR"/>
              </w:rPr>
              <w:t xml:space="preserve"> </w:t>
            </w:r>
            <w:r w:rsidRPr="00A06EF8">
              <w:t>Εφαρμογής</w:t>
            </w:r>
          </w:p>
        </w:tc>
        <w:tc>
          <w:tcPr>
            <w:tcW w:w="4280" w:type="dxa"/>
          </w:tcPr>
          <w:p w:rsidR="00564B7D" w:rsidRPr="00236829" w:rsidRDefault="00564B7D" w:rsidP="00564B7D">
            <w:pPr>
              <w:spacing w:line="300" w:lineRule="atLeast"/>
              <w:rPr>
                <w:lang w:val="el-GR"/>
              </w:rPr>
            </w:pPr>
            <w:r w:rsidRPr="00236829">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564B7D" w:rsidRPr="000E425A" w:rsidTr="00922E54">
        <w:trPr>
          <w:trHeight w:val="544"/>
        </w:trPr>
        <w:tc>
          <w:tcPr>
            <w:tcW w:w="4026" w:type="dxa"/>
            <w:gridSpan w:val="2"/>
            <w:shd w:val="clear" w:color="auto" w:fill="F2F2F2"/>
          </w:tcPr>
          <w:p w:rsidR="00564B7D" w:rsidRPr="00A06EF8" w:rsidRDefault="00564B7D" w:rsidP="00564B7D">
            <w:pPr>
              <w:spacing w:line="300" w:lineRule="atLeast"/>
            </w:pPr>
            <w:r w:rsidRPr="00A06EF8">
              <w:t>Πηγή</w:t>
            </w:r>
            <w:r w:rsidR="00FF3EB2">
              <w:rPr>
                <w:lang w:val="el-GR"/>
              </w:rPr>
              <w:t xml:space="preserve">  </w:t>
            </w:r>
            <w:r w:rsidRPr="00A06EF8">
              <w:t xml:space="preserve">Χρηματοδότησης </w:t>
            </w:r>
          </w:p>
        </w:tc>
        <w:tc>
          <w:tcPr>
            <w:tcW w:w="4280" w:type="dxa"/>
          </w:tcPr>
          <w:p w:rsidR="00564B7D" w:rsidRPr="00236829" w:rsidRDefault="00564B7D" w:rsidP="00564B7D">
            <w:pPr>
              <w:spacing w:line="300" w:lineRule="atLeast"/>
              <w:rPr>
                <w:lang w:val="el-GR"/>
              </w:rPr>
            </w:pPr>
            <w:r w:rsidRPr="00236829">
              <w:rPr>
                <w:lang w:val="el-GR"/>
              </w:rPr>
              <w:t>ΕΠΠΕΡΑΑ 2007-2013</w:t>
            </w:r>
          </w:p>
        </w:tc>
      </w:tr>
      <w:tr w:rsidR="001C5406" w:rsidRPr="00244B63" w:rsidTr="00922E54">
        <w:tc>
          <w:tcPr>
            <w:tcW w:w="8306"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0E425A" w:rsidTr="00922E54">
        <w:tc>
          <w:tcPr>
            <w:tcW w:w="8306" w:type="dxa"/>
            <w:gridSpan w:val="3"/>
          </w:tcPr>
          <w:p w:rsidR="001C5406" w:rsidRPr="00564B7D" w:rsidRDefault="00E8022E" w:rsidP="00A330A8">
            <w:pPr>
              <w:spacing w:line="300" w:lineRule="atLeast"/>
              <w:rPr>
                <w:color w:val="000000"/>
                <w:shd w:val="clear" w:color="auto" w:fill="FFFFFF"/>
                <w:lang w:val="el-GR"/>
              </w:rPr>
            </w:pPr>
            <w:hyperlink r:id="rId34" w:history="1">
              <w:r w:rsidR="001C5406" w:rsidRPr="00564B7D">
                <w:rPr>
                  <w:rStyle w:val="Hyperlink"/>
                </w:rPr>
                <w:t>www</w:t>
              </w:r>
              <w:r w:rsidR="001C5406" w:rsidRPr="00564B7D">
                <w:rPr>
                  <w:rStyle w:val="Hyperlink"/>
                  <w:lang w:val="el-GR"/>
                </w:rPr>
                <w:t>.</w:t>
              </w:r>
              <w:r w:rsidR="001C5406" w:rsidRPr="00564B7D">
                <w:rPr>
                  <w:rStyle w:val="Hyperlink"/>
                </w:rPr>
                <w:t>ypeka</w:t>
              </w:r>
              <w:r w:rsidR="001C5406" w:rsidRPr="00564B7D">
                <w:rPr>
                  <w:rStyle w:val="Hyperlink"/>
                  <w:lang w:val="el-GR"/>
                </w:rPr>
                <w:t>.</w:t>
              </w:r>
              <w:r w:rsidR="001C5406" w:rsidRPr="00564B7D">
                <w:rPr>
                  <w:rStyle w:val="Hyperlink"/>
                </w:rPr>
                <w:t>gr</w:t>
              </w:r>
            </w:hyperlink>
          </w:p>
        </w:tc>
      </w:tr>
    </w:tbl>
    <w:p w:rsidR="001C5406" w:rsidRPr="00A06EF8" w:rsidRDefault="001C5406" w:rsidP="00A330A8">
      <w:pPr>
        <w:spacing w:line="300" w:lineRule="atLeast"/>
        <w:rPr>
          <w:lang w:val="el-GR"/>
        </w:rPr>
      </w:pPr>
    </w:p>
    <w:p w:rsidR="001C5406" w:rsidRPr="00A06EF8" w:rsidRDefault="001C5406" w:rsidP="00A330A8">
      <w:pPr>
        <w:spacing w:line="300" w:lineRule="atLeast"/>
        <w:rPr>
          <w:lang w:val="el-GR"/>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68"/>
        <w:gridCol w:w="4237"/>
      </w:tblGrid>
      <w:tr w:rsidR="001C5406" w:rsidRPr="00A06EF8" w:rsidTr="008D529D">
        <w:trPr>
          <w:tblHeader/>
        </w:trPr>
        <w:tc>
          <w:tcPr>
            <w:tcW w:w="959" w:type="dxa"/>
            <w:tcBorders>
              <w:top w:val="nil"/>
              <w:left w:val="nil"/>
              <w:bottom w:val="nil"/>
              <w:right w:val="nil"/>
            </w:tcBorders>
            <w:shd w:val="clear" w:color="auto" w:fill="D9D9D9"/>
          </w:tcPr>
          <w:p w:rsidR="001C5406" w:rsidRPr="00A06EF8" w:rsidRDefault="001C5406" w:rsidP="00A330A8">
            <w:pPr>
              <w:pageBreakBefore/>
              <w:spacing w:line="300" w:lineRule="atLeast"/>
            </w:pPr>
            <w:r w:rsidRPr="00A06EF8">
              <w:lastRenderedPageBreak/>
              <w:t>Α/Α  11</w:t>
            </w:r>
          </w:p>
        </w:tc>
        <w:tc>
          <w:tcPr>
            <w:tcW w:w="7405" w:type="dxa"/>
            <w:gridSpan w:val="2"/>
            <w:tcBorders>
              <w:top w:val="nil"/>
              <w:left w:val="nil"/>
              <w:right w:val="nil"/>
            </w:tcBorders>
          </w:tcPr>
          <w:p w:rsidR="001C5406" w:rsidRPr="00A06EF8" w:rsidRDefault="001C5406" w:rsidP="00A330A8">
            <w:pPr>
              <w:pageBreakBefore/>
              <w:spacing w:line="300" w:lineRule="atLeast"/>
            </w:pPr>
          </w:p>
        </w:tc>
      </w:tr>
      <w:tr w:rsidR="001C5406" w:rsidRPr="00244B63" w:rsidTr="008D529D">
        <w:trPr>
          <w:tblHeader/>
        </w:trPr>
        <w:tc>
          <w:tcPr>
            <w:tcW w:w="8364" w:type="dxa"/>
            <w:gridSpan w:val="3"/>
          </w:tcPr>
          <w:p w:rsidR="001C5406" w:rsidRPr="00965E92" w:rsidRDefault="001C5406" w:rsidP="00A330A8">
            <w:pPr>
              <w:pStyle w:val="NormalBold"/>
              <w:spacing w:line="300" w:lineRule="atLeast"/>
            </w:pPr>
            <w:r w:rsidRPr="00965E92">
              <w:t>Οδηγίες για την επεξεργασία αστικών λυμάτων (91/271/ΕΟΚ)</w:t>
            </w:r>
          </w:p>
        </w:tc>
      </w:tr>
      <w:tr w:rsidR="001C5406" w:rsidRPr="00A06EF8" w:rsidTr="008D529D">
        <w:tc>
          <w:tcPr>
            <w:tcW w:w="8364" w:type="dxa"/>
            <w:gridSpan w:val="3"/>
            <w:shd w:val="clear" w:color="auto" w:fill="F2F2F2"/>
          </w:tcPr>
          <w:p w:rsidR="001C5406" w:rsidRPr="00A06EF8" w:rsidRDefault="001C5406" w:rsidP="00A330A8">
            <w:pPr>
              <w:spacing w:line="300" w:lineRule="atLeast"/>
            </w:pPr>
            <w:r w:rsidRPr="00A06EF8">
              <w:t>Συνοπτική περιγραφή</w:t>
            </w:r>
          </w:p>
        </w:tc>
      </w:tr>
      <w:tr w:rsidR="001C5406" w:rsidRPr="00244B63" w:rsidTr="008D529D">
        <w:tc>
          <w:tcPr>
            <w:tcW w:w="8364" w:type="dxa"/>
            <w:gridSpan w:val="3"/>
          </w:tcPr>
          <w:p w:rsidR="001C5406" w:rsidRDefault="001C5406" w:rsidP="00604954">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1C5406" w:rsidRPr="00F00C98" w:rsidRDefault="001C5406" w:rsidP="00604954">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1C5406" w:rsidRPr="00244B63" w:rsidTr="008D529D">
        <w:tc>
          <w:tcPr>
            <w:tcW w:w="8364" w:type="dxa"/>
            <w:gridSpan w:val="3"/>
            <w:shd w:val="clear" w:color="auto" w:fill="F2F2F2"/>
          </w:tcPr>
          <w:p w:rsidR="001C5406" w:rsidRPr="00A06EF8" w:rsidRDefault="001C5406" w:rsidP="00A330A8">
            <w:pPr>
              <w:spacing w:line="300" w:lineRule="atLeast"/>
              <w:rPr>
                <w:lang w:val="el-GR"/>
              </w:rPr>
            </w:pPr>
            <w:r w:rsidRPr="00A06EF8">
              <w:rPr>
                <w:lang w:val="el-GR"/>
              </w:rPr>
              <w:t xml:space="preserve">Εξειδίκευση εφαρμογής στο Υδατικό Διαμέρισμα </w:t>
            </w:r>
          </w:p>
        </w:tc>
      </w:tr>
      <w:tr w:rsidR="001C5406" w:rsidRPr="00244B63" w:rsidTr="008D529D">
        <w:tc>
          <w:tcPr>
            <w:tcW w:w="8364" w:type="dxa"/>
            <w:gridSpan w:val="3"/>
          </w:tcPr>
          <w:p w:rsidR="001C5406" w:rsidRPr="00622185" w:rsidRDefault="001C5406" w:rsidP="00622185">
            <w:pPr>
              <w:spacing w:line="276" w:lineRule="auto"/>
              <w:jc w:val="both"/>
              <w:rPr>
                <w:rFonts w:cs="Calibri"/>
                <w:lang w:val="el-GR" w:eastAsia="el-GR"/>
              </w:rPr>
            </w:pPr>
            <w:r w:rsidRPr="00622185">
              <w:rPr>
                <w:lang w:val="el-GR" w:eastAsia="el-GR"/>
              </w:rPr>
              <w:t>Στο Υδατικό Διαμέρισμα Κεντρικής Μακεδονίας (ΥΔ10) υπάρχει ένας (1) οικισμός Α’ προτεραιότητας (Θεσσαλονίκη), 5 οικισμοί Β’ προτεραιότητας (Θεσσαλονίκη τουριστική ζώνη, Αλεξάνδρεια, Γιαννιτσά, Καλλιθέα, Νέα Καλλικράτεια) και 63 οικισμοί Γ’ προτεραιότητας. Από τους οικισμούς Α’ και Β’ προτεραιότητας όλοι εξυπηρετούνται από Εγκατάσταση Επεξεργασίας Λυμάτων (ΕΕΛ), ενώ από τους οικισμούς Γ’ προτεραιότητας εξυπηρετούνται με ΕΕΛ οι 30.</w:t>
            </w:r>
          </w:p>
          <w:p w:rsidR="001C5406" w:rsidRPr="00622185" w:rsidRDefault="001C5406" w:rsidP="003D126D">
            <w:pPr>
              <w:spacing w:beforeLines="60" w:before="144" w:afterLines="60" w:after="144" w:line="276" w:lineRule="auto"/>
              <w:jc w:val="both"/>
              <w:rPr>
                <w:lang w:val="el-GR" w:eastAsia="el-GR"/>
              </w:rPr>
            </w:pPr>
            <w:r w:rsidRPr="00622185">
              <w:rPr>
                <w:lang w:val="el-GR" w:eastAsia="el-GR"/>
              </w:rPr>
              <w:t xml:space="preserve">Συνολικά, ο πληθυσμός οικισμών μεγαλύτερων των 2.000 ι. κατ. ανέρχεται σε 1.390 χιλ., από αυτούς εξυπηρετούνται σήμερα από ΕΕΛ περίπου οι 1.250 χιλ. Σημειώνεται ότι οι περισσότερες ΕΕΛ έχουν τη δυνατότητα και επεξεργάζονται βοθρολύματα για την εξυπηρέτηση οικισμών που δεν έχουν αποχετευτικό δίκτυο (πχ. ΕΕΛ Κιλκίς, Θεσσαλονίκης, Θέρμης, Διονύσου, Χαλάστρας κ.α.). Επιπλέον, η ΕΕΛ Θεσσαλονίκης  δέχεται και βιομηχανικά υγρά απόβλητα (κυρίως από τη ΒΙΠΕ Σίνδου). Όσον αφορά το βαθμό επεξεργασίας, σχεδόν το σύνολο των εγκαταστάσεων έχει δευτεροβάθμια επεξεργασία και στις περισσότερες πραγματοποιείται απομάκρυνση αζώτου και απολύμανση. Σε περισσότερες από είκοσι εγκαταστάσεις γίνεται επιπλέον απομάκρυνση φωσφόρου, σε δέκα γίνεται χλωρίωση και σε τέσσερις διύλιση για την περαιτέρω απομάκρυνση των αιωρούμενων στερεών. Σε τρείς τουλάχιστον εγκαταστάσεις, χρησιμοποιούν τεχνητούς υγροβιότοπους για την επεξεργασία των λυμάτων. </w:t>
            </w:r>
          </w:p>
          <w:p w:rsidR="001C5406" w:rsidRPr="00622185" w:rsidRDefault="001C5406" w:rsidP="00622185">
            <w:pPr>
              <w:spacing w:line="276" w:lineRule="auto"/>
              <w:jc w:val="both"/>
              <w:rPr>
                <w:rFonts w:cs="Calibri"/>
                <w:lang w:val="el-GR" w:eastAsia="el-GR"/>
              </w:rPr>
            </w:pPr>
            <w:r w:rsidRPr="00622185">
              <w:rPr>
                <w:lang w:val="el-GR" w:eastAsia="el-GR"/>
              </w:rPr>
              <w:t xml:space="preserve">Αναλυτικά, στο ΥΔ λειτουργούν 37 ΕΕΛ, εκ των οποίων η μεγαλύτερη είναι η ΕΕΛ Θεσσαλονίκης που έχει δυναμικότητα πάνω από 1.300 χιλ. ισοδύναμους κατοίκους, οι υπόλοιπες εξυπηρετούν οικισμούς άνω των 600 ισοδύναμων κατοίκων (Πολυδενδρίου) έως και 91.000 ι.κ. (Αινεία). Η μέση δυναμικότητα των υφιστάμενων μονάδων είναι </w:t>
            </w:r>
            <w:r w:rsidRPr="00622185">
              <w:rPr>
                <w:lang w:val="el-GR" w:eastAsia="el-GR"/>
              </w:rPr>
              <w:lastRenderedPageBreak/>
              <w:t>περίπου 17.000 ι.κ. και η πλειονότητα αυτών έχει δυναμικότητα εντός του εύρους 5.000÷34.000 ι.κ.. Κατά σειρά μεγέθους πρόκειται για τις ΕΕΛ Αινεία (τουριστικών περιοχών Θεσσαλονίκης), Γιαννιτσών, Αλεξάνδρειας Ημαθίας, Νέας Καλλικράτειας, Κιλκίς, Λαγκαδά, Θέρμης, Μυγδονίας, και Κασσάνδρειας. Ακολουθούν οι ΕΕΛ Καλλιθέας, Πευκοχωρίου, Πολυχρόνου, Φούρκας που βρίσκονται στην Χαλκιδική. Οι ΕΕΛ Ξυλόπολης, Μαδύτου και Πολυδενδρίου είναι χαμηλότερης δυναμικότητας.</w:t>
            </w:r>
          </w:p>
          <w:p w:rsidR="001C5406" w:rsidRPr="00622185" w:rsidRDefault="001C5406" w:rsidP="00622185">
            <w:pPr>
              <w:spacing w:line="280" w:lineRule="exact"/>
              <w:jc w:val="both"/>
              <w:rPr>
                <w:lang w:val="el-GR" w:eastAsia="el-GR"/>
              </w:rPr>
            </w:pPr>
            <w:r w:rsidRPr="00622185">
              <w:rPr>
                <w:lang w:val="el-GR" w:eastAsia="el-GR"/>
              </w:rPr>
              <w:t xml:space="preserve">Επιπλέον πληροφορίες για τις ΕΕΛ του ΥΔ 10 που έχουν ενταχθεί στο  </w:t>
            </w:r>
            <w:r w:rsidRPr="00622185">
              <w:rPr>
                <w:lang w:val="el-GR"/>
              </w:rPr>
              <w:t>Επιχειρησιακό Πρόγραμμα «Περιβάλλον - Αειφόρος Ανάπτυξη»</w:t>
            </w:r>
            <w:r w:rsidRPr="00D8262E">
              <w:t> </w:t>
            </w:r>
            <w:r w:rsidRPr="00622185">
              <w:rPr>
                <w:lang w:val="el-GR" w:eastAsia="el-GR"/>
              </w:rPr>
              <w:t>για χρηματοδότηση στο ΥΔ δίνονται στον Πίνακα που ακολουθεί.</w:t>
            </w:r>
          </w:p>
          <w:p w:rsidR="001C5406" w:rsidRPr="00A06EF8" w:rsidRDefault="001C5406" w:rsidP="0015399E">
            <w:pPr>
              <w:pStyle w:val="Captionupper"/>
              <w:spacing w:line="300" w:lineRule="atLeast"/>
              <w:rPr>
                <w:szCs w:val="22"/>
              </w:rPr>
            </w:pPr>
            <w:bookmarkStart w:id="11" w:name="_Toc323307427"/>
            <w:bookmarkStart w:id="12" w:name="_Toc365559174"/>
            <w:r w:rsidRPr="00A06EF8">
              <w:rPr>
                <w:szCs w:val="22"/>
              </w:rPr>
              <w:t>Πίνακας ενταγμένων έργων</w:t>
            </w:r>
            <w:bookmarkEnd w:id="11"/>
            <w:bookmarkEnd w:id="12"/>
          </w:p>
          <w:tbl>
            <w:tblPr>
              <w:tblW w:w="814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424"/>
              <w:gridCol w:w="1422"/>
              <w:gridCol w:w="1441"/>
              <w:gridCol w:w="1422"/>
              <w:gridCol w:w="1690"/>
              <w:gridCol w:w="1744"/>
            </w:tblGrid>
            <w:tr w:rsidR="001C5406" w:rsidRPr="00677717" w:rsidTr="00AF0217">
              <w:trPr>
                <w:trHeight w:val="20"/>
                <w:tblHeader/>
              </w:trPr>
              <w:tc>
                <w:tcPr>
                  <w:tcW w:w="260" w:type="pct"/>
                  <w:tcBorders>
                    <w:top w:val="single" w:sz="4" w:space="0" w:color="9CC2E5"/>
                    <w:left w:val="single" w:sz="4" w:space="0" w:color="9CC2E5"/>
                    <w:bottom w:val="single" w:sz="4" w:space="0" w:color="9CC2E5"/>
                    <w:right w:val="single" w:sz="4" w:space="0" w:color="9CC2E5"/>
                  </w:tcBorders>
                  <w:shd w:val="clear" w:color="auto" w:fill="8496B0"/>
                  <w:noWrap/>
                  <w:vAlign w:val="center"/>
                </w:tcPr>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Α/Α</w:t>
                  </w:r>
                </w:p>
              </w:tc>
              <w:tc>
                <w:tcPr>
                  <w:tcW w:w="873" w:type="pct"/>
                  <w:tcBorders>
                    <w:top w:val="single" w:sz="4" w:space="0" w:color="9CC2E5"/>
                    <w:left w:val="single" w:sz="4" w:space="0" w:color="9CC2E5"/>
                    <w:bottom w:val="single" w:sz="4" w:space="0" w:color="9CC2E5"/>
                    <w:right w:val="single" w:sz="4" w:space="0" w:color="9CC2E5"/>
                  </w:tcBorders>
                  <w:shd w:val="clear" w:color="auto" w:fill="8496B0"/>
                  <w:vAlign w:val="center"/>
                </w:tcPr>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 xml:space="preserve">ΠΕΡΙΦΕΡΕΙΑΚΗ </w:t>
                  </w:r>
                </w:p>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ΕΝΟΤΗΤΑ</w:t>
                  </w:r>
                </w:p>
              </w:tc>
              <w:tc>
                <w:tcPr>
                  <w:tcW w:w="885" w:type="pct"/>
                  <w:tcBorders>
                    <w:top w:val="single" w:sz="4" w:space="0" w:color="9CC2E5"/>
                    <w:left w:val="single" w:sz="4" w:space="0" w:color="9CC2E5"/>
                    <w:bottom w:val="single" w:sz="4" w:space="0" w:color="9CC2E5"/>
                    <w:right w:val="single" w:sz="4" w:space="0" w:color="9CC2E5"/>
                  </w:tcBorders>
                  <w:shd w:val="clear" w:color="auto" w:fill="8496B0"/>
                  <w:noWrap/>
                  <w:vAlign w:val="center"/>
                </w:tcPr>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ΔΗΜΟΣ</w:t>
                  </w:r>
                </w:p>
              </w:tc>
              <w:tc>
                <w:tcPr>
                  <w:tcW w:w="873" w:type="pct"/>
                  <w:tcBorders>
                    <w:top w:val="single" w:sz="4" w:space="0" w:color="9CC2E5"/>
                    <w:left w:val="single" w:sz="4" w:space="0" w:color="9CC2E5"/>
                    <w:bottom w:val="single" w:sz="4" w:space="0" w:color="9CC2E5"/>
                    <w:right w:val="single" w:sz="4" w:space="0" w:color="9CC2E5"/>
                  </w:tcBorders>
                  <w:shd w:val="clear" w:color="auto" w:fill="8496B0"/>
                  <w:vAlign w:val="center"/>
                </w:tcPr>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ΔΗΜΟΤΙΚΗ ΕΝΟΤΗΤΑ</w:t>
                  </w:r>
                </w:p>
              </w:tc>
              <w:tc>
                <w:tcPr>
                  <w:tcW w:w="1038" w:type="pct"/>
                  <w:tcBorders>
                    <w:top w:val="single" w:sz="4" w:space="0" w:color="9CC2E5"/>
                    <w:left w:val="single" w:sz="4" w:space="0" w:color="9CC2E5"/>
                    <w:bottom w:val="single" w:sz="4" w:space="0" w:color="9CC2E5"/>
                    <w:right w:val="single" w:sz="4" w:space="0" w:color="9CC2E5"/>
                  </w:tcBorders>
                  <w:shd w:val="clear" w:color="auto" w:fill="8496B0"/>
                  <w:vAlign w:val="center"/>
                </w:tcPr>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ΕΝΤΑΓΜΕΝΗ ΕΕΛ</w:t>
                  </w:r>
                </w:p>
              </w:tc>
              <w:tc>
                <w:tcPr>
                  <w:tcW w:w="1072" w:type="pct"/>
                  <w:tcBorders>
                    <w:top w:val="single" w:sz="4" w:space="0" w:color="9CC2E5"/>
                    <w:left w:val="single" w:sz="4" w:space="0" w:color="9CC2E5"/>
                    <w:bottom w:val="single" w:sz="4" w:space="0" w:color="9CC2E5"/>
                    <w:right w:val="single" w:sz="4" w:space="0" w:color="9CC2E5"/>
                  </w:tcBorders>
                  <w:shd w:val="clear" w:color="auto" w:fill="8496B0"/>
                  <w:vAlign w:val="center"/>
                </w:tcPr>
                <w:p w:rsidR="001C5406" w:rsidRPr="00677717" w:rsidRDefault="001C5406" w:rsidP="00AF0217">
                  <w:pPr>
                    <w:keepNext/>
                    <w:spacing w:after="0" w:line="240" w:lineRule="auto"/>
                    <w:jc w:val="center"/>
                    <w:rPr>
                      <w:rFonts w:cs="Tahoma"/>
                      <w:b/>
                      <w:bCs/>
                      <w:color w:val="FFFFFF"/>
                      <w:sz w:val="18"/>
                      <w:szCs w:val="20"/>
                      <w:lang w:eastAsia="el-GR"/>
                    </w:rPr>
                  </w:pPr>
                  <w:r w:rsidRPr="00677717">
                    <w:rPr>
                      <w:rFonts w:cs="Tahoma"/>
                      <w:b/>
                      <w:bCs/>
                      <w:color w:val="FFFFFF"/>
                      <w:sz w:val="18"/>
                      <w:szCs w:val="20"/>
                      <w:lang w:eastAsia="el-GR"/>
                    </w:rPr>
                    <w:t>ΟΙΚΙΣΜΟΣ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spacing w:after="0" w:line="240" w:lineRule="auto"/>
                    <w:jc w:val="center"/>
                    <w:rPr>
                      <w:rFonts w:cs="Tahoma"/>
                      <w:b/>
                      <w:sz w:val="18"/>
                      <w:szCs w:val="20"/>
                      <w:lang w:eastAsia="el-GR"/>
                    </w:rPr>
                  </w:pPr>
                  <w:r w:rsidRPr="00DB7E53">
                    <w:rPr>
                      <w:rFonts w:cs="Tahoma"/>
                      <w:b/>
                      <w:sz w:val="18"/>
                      <w:szCs w:val="20"/>
                      <w:lang w:eastAsia="el-GR"/>
                    </w:rPr>
                    <w:t>ΗΜΑΘΙΑΣ</w:t>
                  </w:r>
                </w:p>
              </w:tc>
              <w:tc>
                <w:tcPr>
                  <w:tcW w:w="885"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ΝΑΟΥΣΑΣ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ΕΙΡΗΝΟΥΠΟΛΗΣ</w:t>
                  </w:r>
                </w:p>
              </w:tc>
              <w:tc>
                <w:tcPr>
                  <w:tcW w:w="1038" w:type="pct"/>
                  <w:tcBorders>
                    <w:top w:val="single" w:sz="4" w:space="0" w:color="9CC2E5"/>
                    <w:left w:val="single" w:sz="4" w:space="0" w:color="9CC2E5"/>
                    <w:bottom w:val="single" w:sz="4" w:space="0" w:color="9CC2E5"/>
                    <w:right w:val="single" w:sz="4" w:space="0" w:color="9CC2E5"/>
                  </w:tcBorders>
                  <w:vAlign w:val="bottom"/>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ΠΕΔΙΝΩΝ ΟΙΚΙΣΜΩΝ Δ.ΝΑΟΥΣΑΣ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ΑΓΓΕΛΟΧΩΡΙ</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r w:rsidRPr="00DB7E53">
                    <w:rPr>
                      <w:rFonts w:cs="Tahoma"/>
                      <w:b/>
                      <w:sz w:val="18"/>
                      <w:szCs w:val="20"/>
                      <w:lang w:eastAsia="el-GR"/>
                    </w:rPr>
                    <w:t>ΘΕΣΣΑΛΟΝΙΚΗΣ</w:t>
                  </w:r>
                </w:p>
              </w:tc>
              <w:tc>
                <w:tcPr>
                  <w:tcW w:w="885"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ΒΟΛΒΗΣ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ΡΕΝΤΙΝΑΣ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ΣΤΑΥΡΟΥ-ΒΡΑΣΝΩΝ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ΣΤΑΥΡΟΣ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ΔΕΛΤΑ</w:t>
                  </w:r>
                </w:p>
              </w:tc>
              <w:tc>
                <w:tcPr>
                  <w:tcW w:w="873"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ΑΞΙΟΥ</w:t>
                  </w:r>
                </w:p>
              </w:tc>
              <w:tc>
                <w:tcPr>
                  <w:tcW w:w="1038"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ΚΥΜΙΝΩΝ-ΜΑΛΓΑΡΩΝ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ΚΥΜΙΝΑ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73"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p>
              </w:tc>
              <w:tc>
                <w:tcPr>
                  <w:tcW w:w="1038"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ΝΕΑ ΜΑΛΓΑΡΑ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ΛΑΓΚΑΔΑ</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ΚΑΛΛΙΝΔΟΙΩΝ</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ΖΑΓΚΛΙΒΕΡΙΟΥ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ΖΑΓΚΛΙΒΕΡΙ</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ΣΟΧΟΥ</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ΣΟΧΟΥ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ΣΟΧΟΣ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ΧΑΛΚΗΔΟΝΟΣ</w:t>
                  </w:r>
                </w:p>
              </w:tc>
              <w:tc>
                <w:tcPr>
                  <w:tcW w:w="873"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ΧΑΛΚΗΔΟΝΟΣ</w:t>
                  </w:r>
                </w:p>
              </w:tc>
              <w:tc>
                <w:tcPr>
                  <w:tcW w:w="1038"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ΧΑΛΚΗΔΟΝΑΣ-ΑΔΕΝΔΡΟΥ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ΑΔΕΝΤΡΟ</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73"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p>
              </w:tc>
              <w:tc>
                <w:tcPr>
                  <w:tcW w:w="1038"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ΧΑΛΚΗΔΟΝΑ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spacing w:after="0" w:line="240" w:lineRule="auto"/>
                    <w:jc w:val="center"/>
                    <w:rPr>
                      <w:rFonts w:cs="Tahoma"/>
                      <w:b/>
                      <w:sz w:val="18"/>
                      <w:szCs w:val="20"/>
                      <w:lang w:eastAsia="el-GR"/>
                    </w:rPr>
                  </w:pPr>
                </w:p>
              </w:tc>
              <w:tc>
                <w:tcPr>
                  <w:tcW w:w="885"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ΒΟΛΒΗΣ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ΑΓΙΟΥ ΓΕΩΡΓΙΟΥ</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ΣΤΑΥΡΟΥ-ΒΡΑΣΝΩΝ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ΒΡΑΣΝΑ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r w:rsidRPr="00DB7E53">
                    <w:rPr>
                      <w:rFonts w:cs="Tahoma"/>
                      <w:b/>
                      <w:sz w:val="18"/>
                      <w:szCs w:val="20"/>
                      <w:lang w:eastAsia="el-GR"/>
                    </w:rPr>
                    <w:t>ΚΙΛΚΙΣ</w:t>
                  </w: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ΚΙΛΚΙΣ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ΓΑΛΛΙΚΟΥ</w:t>
                  </w:r>
                </w:p>
              </w:tc>
              <w:tc>
                <w:tcPr>
                  <w:tcW w:w="1038" w:type="pct"/>
                  <w:tcBorders>
                    <w:top w:val="single" w:sz="4" w:space="0" w:color="9CC2E5"/>
                    <w:left w:val="single" w:sz="4" w:space="0" w:color="9CC2E5"/>
                    <w:bottom w:val="single" w:sz="4" w:space="0" w:color="9CC2E5"/>
                    <w:right w:val="single" w:sz="4" w:space="0" w:color="9CC2E5"/>
                  </w:tcBorders>
                  <w:vAlign w:val="bottom"/>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Ν.ΣΑΝΤΑΣ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ΝΕΑ ΣΑΝΤΑ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ΚΙΛΚΙΣ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ΧΩΡΥΓΙΟΥ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ΧΩΡΥΓΙ</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ΠΑΙΟΝΙΑΣ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ΓΟΥΜΕΝΙΣΣΑΣ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ΓΟΥΜΕΝΙΣΣΑΣ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ΓΟΥΜΕΝΙΣΣΑ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ΕΥΡΩΠΟΥ</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ΑΓΙΟΥ ΠΕΤΡΟΥ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ΑΓΙΟΣ ΠΕΤΡΟΣ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r w:rsidRPr="00DB7E53">
                    <w:rPr>
                      <w:rFonts w:cs="Tahoma"/>
                      <w:b/>
                      <w:sz w:val="18"/>
                      <w:szCs w:val="20"/>
                      <w:lang w:eastAsia="el-GR"/>
                    </w:rPr>
                    <w:t>ΠΕΛΛΗΣ</w:t>
                  </w: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ΠΕΛΛΑΣ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ΚΥΡΟΥ</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ΜΥΛΟΤΟΠΟΥ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ΜΥΛΟΤΟΠΟΣ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Μ. ΑΛΕΞΑΝΔΡΟΥ</w:t>
                  </w:r>
                </w:p>
              </w:tc>
              <w:tc>
                <w:tcPr>
                  <w:tcW w:w="1038"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ΓΑΛΑΤΑΔΩΝ-ΚΑΡΥΩΤΙΣΣΑΣ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ΓΑΛΑΤΑΔΕΣ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38"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ΚΑΡΥΩΤΙΣΣΑ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spacing w:after="0" w:line="240" w:lineRule="auto"/>
                    <w:jc w:val="center"/>
                    <w:rPr>
                      <w:rFonts w:cs="Tahoma"/>
                      <w:b/>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ΠΕΛΛΑΣ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ΠΕΛΛΑΣ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ΠΕΛΛΑ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DB7E53" w:rsidRDefault="001C5406" w:rsidP="00AF0217">
                  <w:pPr>
                    <w:keepNext/>
                    <w:spacing w:after="0" w:line="240" w:lineRule="auto"/>
                    <w:jc w:val="center"/>
                    <w:rPr>
                      <w:rFonts w:cs="Tahoma"/>
                      <w:b/>
                      <w:sz w:val="18"/>
                      <w:szCs w:val="20"/>
                      <w:lang w:eastAsia="el-GR"/>
                    </w:rPr>
                  </w:pPr>
                  <w:r w:rsidRPr="00DB7E53">
                    <w:rPr>
                      <w:rFonts w:cs="Tahoma"/>
                      <w:b/>
                      <w:sz w:val="18"/>
                      <w:szCs w:val="20"/>
                      <w:lang w:eastAsia="el-GR"/>
                    </w:rPr>
                    <w:t>ΧΑΛΚΙΔΙΚΗΣ</w:t>
                  </w: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ΑΡΙΣΤΟΤΕΛΗ</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ΑΡΝΑΙΑΣ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ΑΡΝΑΙΑΣ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ΑΡΝΑΙΑ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ΠΑΝΑΓΙΑΣ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ΜΕΓΑΛΗΣ ΠΑΝΑΓΙΑΣ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ΜΕΓΑΛΗ ΠΑΝΑΓΙΑ</w:t>
                  </w:r>
                </w:p>
              </w:tc>
            </w:tr>
            <w:tr w:rsidR="001C5406" w:rsidRPr="00677717" w:rsidTr="00AF0217">
              <w:trPr>
                <w:trHeight w:val="6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keepNext/>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keepNext/>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ΣΤΑΓΙΡΩΝ ΑΚΑΝΘΟΥ</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ΟΛΥΜΠΙΑΔΑΣ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keepNext/>
                    <w:spacing w:after="0" w:line="240" w:lineRule="auto"/>
                    <w:jc w:val="center"/>
                    <w:rPr>
                      <w:rFonts w:cs="Tahoma"/>
                      <w:sz w:val="18"/>
                      <w:szCs w:val="20"/>
                      <w:lang w:eastAsia="el-GR"/>
                    </w:rPr>
                  </w:pPr>
                  <w:r w:rsidRPr="00677717">
                    <w:rPr>
                      <w:rFonts w:cs="Tahoma"/>
                      <w:sz w:val="18"/>
                      <w:szCs w:val="20"/>
                      <w:lang w:eastAsia="el-GR"/>
                    </w:rPr>
                    <w:t>ΟΛΥΜΠΙΑΔΑ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ΝΕΑΣ ΠΡΟΠΟΝΤΙΔΑΣ</w:t>
                  </w:r>
                </w:p>
              </w:tc>
              <w:tc>
                <w:tcPr>
                  <w:tcW w:w="873"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 xml:space="preserve">ΜΟΥΔΑΝΙΩΝ </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ΕΠΕΚΤΑΣΗ ΕΕΛ ΔΙΟΝΥΣΙΟΥ-ΦΛΟΓΗΤΩΝ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ΠΑΡΑΛΙΑ ΔΙΟΝΥΣΙΟΥ</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ΣΗΜΑΝΤΡΩΝ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ΣΗΜΑΝΤΡΑ</w:t>
                  </w:r>
                </w:p>
              </w:tc>
            </w:tr>
            <w:tr w:rsidR="001C5406" w:rsidRPr="00677717" w:rsidTr="00AF0217">
              <w:trPr>
                <w:trHeight w:val="6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 xml:space="preserve">ΤΡΙΓΛΙΑΣ </w:t>
                  </w:r>
                </w:p>
              </w:tc>
              <w:tc>
                <w:tcPr>
                  <w:tcW w:w="1038"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ΝΕΑΣ ΤΡΙΓΛΙΑΣ-ΝΕΩΝ ΠΛΑΓΙΩΝ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ΝΕΑ ΠΛΑΓΙΑ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38"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ΝΕΑ ΤΡΙΓΛΙΑ</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ΠΟΛΥΓΥΡΟΥ</w:t>
                  </w:r>
                </w:p>
              </w:tc>
              <w:tc>
                <w:tcPr>
                  <w:tcW w:w="873"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ΠΟΛΥΓΥΡΟΥ</w:t>
                  </w:r>
                </w:p>
              </w:tc>
              <w:tc>
                <w:tcPr>
                  <w:tcW w:w="1038" w:type="pct"/>
                  <w:vMerge w:val="restar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ΠΟΛΥΓΥΡΟΥ-ΚΑΛΥΒΩΝ</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ΚΑΛΥΒΕΣ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38" w:type="pct"/>
                  <w:vMerge/>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ΠΟΛΥΓΥΡΟΣ</w:t>
                  </w:r>
                </w:p>
              </w:tc>
            </w:tr>
            <w:tr w:rsidR="001C5406" w:rsidRPr="00677717"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val="restar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ΣΙΘΩΝΙΑΣ</w:t>
                  </w: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ΣΙΘΩΝΙΑΣ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ΑΓΙΟΥ ΝΙΚΟΛΑΟΥ</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ΑΓΙΟΣ ΝΙΚΟΛΑΟΣ</w:t>
                  </w:r>
                </w:p>
              </w:tc>
            </w:tr>
            <w:tr w:rsidR="001C5406" w:rsidRPr="00AE6D30" w:rsidTr="00AF0217">
              <w:trPr>
                <w:trHeight w:val="20"/>
              </w:trPr>
              <w:tc>
                <w:tcPr>
                  <w:tcW w:w="260" w:type="pct"/>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pStyle w:val="ListParagraph"/>
                    <w:numPr>
                      <w:ilvl w:val="0"/>
                      <w:numId w:val="18"/>
                    </w:numPr>
                    <w:spacing w:after="0" w:line="240" w:lineRule="auto"/>
                    <w:ind w:left="0" w:firstLine="0"/>
                    <w:jc w:val="center"/>
                    <w:rPr>
                      <w:rFonts w:cs="Tahoma"/>
                      <w:sz w:val="18"/>
                      <w:szCs w:val="20"/>
                    </w:rPr>
                  </w:pPr>
                </w:p>
              </w:tc>
              <w:tc>
                <w:tcPr>
                  <w:tcW w:w="873"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85" w:type="pct"/>
                  <w:vMerge/>
                  <w:tcBorders>
                    <w:top w:val="single" w:sz="4" w:space="0" w:color="9CC2E5"/>
                    <w:left w:val="single" w:sz="4" w:space="0" w:color="9CC2E5"/>
                    <w:bottom w:val="single" w:sz="4" w:space="0" w:color="9CC2E5"/>
                    <w:right w:val="single" w:sz="4" w:space="0" w:color="9CC2E5"/>
                  </w:tcBorders>
                  <w:noWrap/>
                  <w:vAlign w:val="center"/>
                </w:tcPr>
                <w:p w:rsidR="001C5406" w:rsidRPr="00677717" w:rsidRDefault="001C5406" w:rsidP="00AF0217">
                  <w:pPr>
                    <w:spacing w:after="0" w:line="240" w:lineRule="auto"/>
                    <w:jc w:val="center"/>
                    <w:rPr>
                      <w:rFonts w:cs="Tahoma"/>
                      <w:sz w:val="18"/>
                      <w:szCs w:val="20"/>
                      <w:lang w:eastAsia="el-GR"/>
                    </w:rPr>
                  </w:pPr>
                </w:p>
              </w:tc>
              <w:tc>
                <w:tcPr>
                  <w:tcW w:w="873"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ΤΟΡΩΝΗΣ</w:t>
                  </w:r>
                </w:p>
              </w:tc>
              <w:tc>
                <w:tcPr>
                  <w:tcW w:w="1038" w:type="pct"/>
                  <w:tcBorders>
                    <w:top w:val="single" w:sz="4" w:space="0" w:color="9CC2E5"/>
                    <w:left w:val="single" w:sz="4" w:space="0" w:color="9CC2E5"/>
                    <w:bottom w:val="single" w:sz="4" w:space="0" w:color="9CC2E5"/>
                    <w:right w:val="single" w:sz="4" w:space="0" w:color="9CC2E5"/>
                  </w:tcBorders>
                  <w:vAlign w:val="center"/>
                </w:tcPr>
                <w:p w:rsidR="001C5406" w:rsidRPr="00AE6D30" w:rsidRDefault="001C5406" w:rsidP="00AF0217">
                  <w:pPr>
                    <w:spacing w:after="0" w:line="240" w:lineRule="auto"/>
                    <w:jc w:val="center"/>
                    <w:rPr>
                      <w:rFonts w:cs="Tahoma"/>
                      <w:sz w:val="18"/>
                      <w:szCs w:val="20"/>
                      <w:lang w:eastAsia="el-GR"/>
                    </w:rPr>
                  </w:pPr>
                  <w:r w:rsidRPr="00677717">
                    <w:rPr>
                      <w:rFonts w:cs="Tahoma"/>
                      <w:sz w:val="18"/>
                      <w:szCs w:val="20"/>
                      <w:lang w:eastAsia="el-GR"/>
                    </w:rPr>
                    <w:t>ΣΥΚΙΑΣ</w:t>
                  </w:r>
                </w:p>
              </w:tc>
              <w:tc>
                <w:tcPr>
                  <w:tcW w:w="1072" w:type="pct"/>
                  <w:tcBorders>
                    <w:top w:val="single" w:sz="4" w:space="0" w:color="9CC2E5"/>
                    <w:left w:val="single" w:sz="4" w:space="0" w:color="9CC2E5"/>
                    <w:bottom w:val="single" w:sz="4" w:space="0" w:color="9CC2E5"/>
                    <w:right w:val="single" w:sz="4" w:space="0" w:color="9CC2E5"/>
                  </w:tcBorders>
                  <w:vAlign w:val="center"/>
                </w:tcPr>
                <w:p w:rsidR="001C5406" w:rsidRPr="00677717" w:rsidRDefault="001C5406" w:rsidP="00AF0217">
                  <w:pPr>
                    <w:spacing w:after="0" w:line="240" w:lineRule="auto"/>
                    <w:jc w:val="center"/>
                    <w:rPr>
                      <w:rFonts w:cs="Tahoma"/>
                      <w:sz w:val="18"/>
                      <w:szCs w:val="20"/>
                      <w:lang w:eastAsia="el-GR"/>
                    </w:rPr>
                  </w:pPr>
                  <w:r w:rsidRPr="00677717">
                    <w:rPr>
                      <w:rFonts w:cs="Tahoma"/>
                      <w:sz w:val="18"/>
                      <w:szCs w:val="20"/>
                      <w:lang w:eastAsia="el-GR"/>
                    </w:rPr>
                    <w:t>ΣΥΚΙΑ</w:t>
                  </w:r>
                </w:p>
              </w:tc>
            </w:tr>
          </w:tbl>
          <w:p w:rsidR="001C5406" w:rsidRDefault="001C5406" w:rsidP="0015399E">
            <w:pPr>
              <w:spacing w:line="300" w:lineRule="atLeast"/>
              <w:rPr>
                <w:lang w:val="el-GR"/>
              </w:rPr>
            </w:pPr>
          </w:p>
          <w:p w:rsidR="001C5406" w:rsidRPr="0015399E" w:rsidRDefault="001C5406" w:rsidP="0015399E">
            <w:pPr>
              <w:spacing w:line="300" w:lineRule="atLeast"/>
              <w:jc w:val="both"/>
              <w:rPr>
                <w:b/>
                <w:bCs/>
                <w:lang w:val="el-GR"/>
              </w:rPr>
            </w:pPr>
            <w:r w:rsidRPr="0015399E">
              <w:rPr>
                <w:lang w:val="el-GR"/>
              </w:rPr>
              <w:lastRenderedPageBreak/>
              <w:t xml:space="preserve">Όσον αφορά τις ευαίσθητες περιοχές στο ΥΔ, με βάση την ΚΥΑ 5673/400/05.03.1997 το 1999 συντάχθηκε ο πρώτος κατάλογος ευαίσθητων αποδεκτών που συμπληρώθηκε στη συνέχεια με την ΚΥΑ 19661/1982/2.8.99. Ο κατάλογος των ευαίσθητων περιοχών επικαιροποιήθηκε και συμπληρώθηκε με την ΚΥΑ 48392/939/28.03.2002 με την προσθήκη δύο ακόμα περιοχών στο Σαρωνικό και Θερμαϊκό κόλπο. </w:t>
            </w:r>
          </w:p>
        </w:tc>
      </w:tr>
      <w:tr w:rsidR="00564B7D" w:rsidRPr="000E425A" w:rsidTr="008D529D">
        <w:tc>
          <w:tcPr>
            <w:tcW w:w="4127" w:type="dxa"/>
            <w:gridSpan w:val="2"/>
            <w:shd w:val="clear" w:color="auto" w:fill="F2F2F2"/>
          </w:tcPr>
          <w:p w:rsidR="00564B7D" w:rsidRPr="00A06EF8" w:rsidRDefault="00564B7D" w:rsidP="00564B7D">
            <w:pPr>
              <w:spacing w:line="300" w:lineRule="atLeast"/>
            </w:pPr>
            <w:r w:rsidRPr="00A06EF8">
              <w:lastRenderedPageBreak/>
              <w:t xml:space="preserve">Φορέας Υλοποίησης </w:t>
            </w:r>
          </w:p>
        </w:tc>
        <w:tc>
          <w:tcPr>
            <w:tcW w:w="4237" w:type="dxa"/>
          </w:tcPr>
          <w:p w:rsidR="00564B7D" w:rsidRPr="00236829" w:rsidRDefault="00564B7D" w:rsidP="00564B7D">
            <w:pPr>
              <w:spacing w:line="300" w:lineRule="atLeast"/>
              <w:rPr>
                <w:lang w:val="el-GR"/>
              </w:rPr>
            </w:pPr>
            <w:r w:rsidRPr="00236829">
              <w:rPr>
                <w:lang w:val="el-GR"/>
              </w:rPr>
              <w:t xml:space="preserve">ΟΤΑ Α και Β   </w:t>
            </w:r>
          </w:p>
        </w:tc>
      </w:tr>
      <w:tr w:rsidR="00564B7D" w:rsidRPr="00244B63" w:rsidTr="008D529D">
        <w:tc>
          <w:tcPr>
            <w:tcW w:w="4127" w:type="dxa"/>
            <w:gridSpan w:val="2"/>
            <w:shd w:val="clear" w:color="auto" w:fill="F2F2F2"/>
          </w:tcPr>
          <w:p w:rsidR="00564B7D" w:rsidRPr="00A06EF8" w:rsidRDefault="00564B7D" w:rsidP="00564B7D">
            <w:pPr>
              <w:spacing w:line="300" w:lineRule="atLeast"/>
            </w:pPr>
            <w:r w:rsidRPr="00A06EF8">
              <w:t>Κόστος</w:t>
            </w:r>
            <w:r w:rsidR="00FF3EB2">
              <w:rPr>
                <w:lang w:val="el-GR"/>
              </w:rPr>
              <w:t xml:space="preserve"> </w:t>
            </w:r>
            <w:r w:rsidRPr="00A06EF8">
              <w:t>Εφαρμογής</w:t>
            </w:r>
          </w:p>
        </w:tc>
        <w:tc>
          <w:tcPr>
            <w:tcW w:w="4237" w:type="dxa"/>
          </w:tcPr>
          <w:p w:rsidR="00564B7D" w:rsidRPr="00236829" w:rsidRDefault="00564B7D" w:rsidP="00564B7D">
            <w:pPr>
              <w:spacing w:line="300" w:lineRule="atLeast"/>
              <w:rPr>
                <w:lang w:val="el-GR"/>
              </w:rPr>
            </w:pPr>
            <w:r w:rsidRPr="00236829">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564B7D" w:rsidRPr="000E425A" w:rsidTr="008D529D">
        <w:trPr>
          <w:trHeight w:val="544"/>
        </w:trPr>
        <w:tc>
          <w:tcPr>
            <w:tcW w:w="4127" w:type="dxa"/>
            <w:gridSpan w:val="2"/>
            <w:shd w:val="clear" w:color="auto" w:fill="F2F2F2"/>
          </w:tcPr>
          <w:p w:rsidR="00564B7D" w:rsidRPr="00A06EF8" w:rsidRDefault="00564B7D" w:rsidP="00564B7D">
            <w:pPr>
              <w:spacing w:line="300" w:lineRule="atLeast"/>
            </w:pPr>
            <w:r w:rsidRPr="00A06EF8">
              <w:t>Πηγή</w:t>
            </w:r>
            <w:r w:rsidR="00FF3EB2">
              <w:rPr>
                <w:lang w:val="el-GR"/>
              </w:rPr>
              <w:t xml:space="preserve"> </w:t>
            </w:r>
            <w:r w:rsidRPr="00A06EF8">
              <w:t xml:space="preserve">Χρηματοδότησης </w:t>
            </w:r>
          </w:p>
        </w:tc>
        <w:tc>
          <w:tcPr>
            <w:tcW w:w="4237" w:type="dxa"/>
          </w:tcPr>
          <w:p w:rsidR="00564B7D" w:rsidRPr="00236829" w:rsidRDefault="00564B7D" w:rsidP="00564B7D">
            <w:pPr>
              <w:spacing w:line="300" w:lineRule="atLeast"/>
              <w:rPr>
                <w:lang w:val="el-GR"/>
              </w:rPr>
            </w:pPr>
            <w:r w:rsidRPr="00236829">
              <w:rPr>
                <w:lang w:val="el-GR"/>
              </w:rPr>
              <w:t xml:space="preserve">ΕΠΠΕΡΑΑ 2007-2013 και ΠΕΠ 207-2013 </w:t>
            </w:r>
          </w:p>
        </w:tc>
      </w:tr>
      <w:tr w:rsidR="001C5406" w:rsidRPr="00244B63" w:rsidTr="008D529D">
        <w:tc>
          <w:tcPr>
            <w:tcW w:w="8364" w:type="dxa"/>
            <w:gridSpan w:val="3"/>
            <w:shd w:val="clear" w:color="auto" w:fill="F2F2F2"/>
          </w:tcPr>
          <w:p w:rsidR="001C5406" w:rsidRPr="00A06EF8" w:rsidRDefault="001C5406" w:rsidP="00A330A8">
            <w:pPr>
              <w:spacing w:line="300" w:lineRule="atLeast"/>
              <w:rPr>
                <w:lang w:val="el-GR"/>
              </w:rPr>
            </w:pPr>
            <w:r w:rsidRPr="00A06EF8">
              <w:rPr>
                <w:lang w:val="el-GR"/>
              </w:rPr>
              <w:t xml:space="preserve">Παραπομπή σε σχετικές Πηγές Πληροφόρησης </w:t>
            </w:r>
          </w:p>
        </w:tc>
      </w:tr>
      <w:tr w:rsidR="001C5406" w:rsidRPr="00244B63" w:rsidTr="008D529D">
        <w:tc>
          <w:tcPr>
            <w:tcW w:w="8364" w:type="dxa"/>
            <w:gridSpan w:val="3"/>
          </w:tcPr>
          <w:p w:rsidR="001C5406" w:rsidRPr="00A06EF8" w:rsidRDefault="00E8022E" w:rsidP="00A330A8">
            <w:pPr>
              <w:spacing w:after="0" w:line="300" w:lineRule="atLeast"/>
              <w:rPr>
                <w:lang w:val="el-GR"/>
              </w:rPr>
            </w:pPr>
            <w:hyperlink r:id="rId35" w:history="1">
              <w:r w:rsidR="001C5406" w:rsidRPr="00A06EF8">
                <w:rPr>
                  <w:rStyle w:val="Hyperlink"/>
                  <w:lang w:val="el-GR"/>
                </w:rPr>
                <w:t>Εθνική Βάση Δεδομένων των Εγκαταστάσεων Επεξεργασίας Λυμάτων</w:t>
              </w:r>
            </w:hyperlink>
            <w:r w:rsidR="001C5406" w:rsidRPr="00A06EF8">
              <w:rPr>
                <w:lang w:val="el-GR"/>
              </w:rPr>
              <w:t xml:space="preserve">. </w:t>
            </w:r>
          </w:p>
        </w:tc>
      </w:tr>
    </w:tbl>
    <w:p w:rsidR="001C5406" w:rsidRPr="00A06EF8" w:rsidRDefault="001C5406" w:rsidP="00A330A8">
      <w:pPr>
        <w:spacing w:line="300" w:lineRule="atLeast"/>
        <w:rPr>
          <w:lang w:val="el-GR"/>
        </w:rPr>
      </w:pPr>
    </w:p>
    <w:p w:rsidR="007C00E9" w:rsidRDefault="007C00E9" w:rsidP="00D6439F">
      <w:pPr>
        <w:pStyle w:val="Heading1"/>
        <w:pageBreakBefore/>
        <w:numPr>
          <w:ilvl w:val="0"/>
          <w:numId w:val="20"/>
        </w:numPr>
        <w:tabs>
          <w:tab w:val="left" w:pos="794"/>
        </w:tabs>
        <w:rPr>
          <w:color w:val="4F81BD"/>
        </w:rPr>
        <w:sectPr w:rsidR="007C00E9" w:rsidSect="001B26D4">
          <w:headerReference w:type="default" r:id="rId36"/>
          <w:footerReference w:type="default" r:id="rId37"/>
          <w:pgSz w:w="11906" w:h="16838"/>
          <w:pgMar w:top="1440" w:right="1800" w:bottom="1276" w:left="1800" w:header="567" w:footer="0" w:gutter="0"/>
          <w:pgNumType w:start="1"/>
          <w:cols w:space="708"/>
          <w:docGrid w:linePitch="360"/>
        </w:sectPr>
      </w:pPr>
    </w:p>
    <w:p w:rsidR="007C00E9" w:rsidRPr="00513973" w:rsidRDefault="00D6439F" w:rsidP="00513973">
      <w:pPr>
        <w:pStyle w:val="Heading1"/>
        <w:numPr>
          <w:ilvl w:val="0"/>
          <w:numId w:val="19"/>
        </w:numPr>
      </w:pPr>
      <w:bookmarkStart w:id="13" w:name="_Toc405370902"/>
      <w:r w:rsidRPr="00513973">
        <w:lastRenderedPageBreak/>
        <w:t>Βασικά μέτρα του Άρθρου 11.3(β) -  11.3(ιβ)</w:t>
      </w:r>
      <w:bookmarkEnd w:id="13"/>
    </w:p>
    <w:tbl>
      <w:tblPr>
        <w:tblW w:w="14968"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841"/>
        <w:gridCol w:w="2551"/>
        <w:gridCol w:w="1562"/>
        <w:gridCol w:w="992"/>
        <w:gridCol w:w="1134"/>
        <w:gridCol w:w="709"/>
        <w:gridCol w:w="1557"/>
        <w:gridCol w:w="1843"/>
        <w:gridCol w:w="2779"/>
      </w:tblGrid>
      <w:tr w:rsidR="008504BA" w:rsidRPr="00FF3EB2" w:rsidTr="00FF3EB2">
        <w:trPr>
          <w:cantSplit/>
          <w:trHeight w:val="1443"/>
          <w:tblHeader/>
          <w:jc w:val="center"/>
        </w:trPr>
        <w:tc>
          <w:tcPr>
            <w:tcW w:w="1841" w:type="dxa"/>
            <w:shd w:val="clear" w:color="000000" w:fill="548DD4"/>
            <w:vAlign w:val="center"/>
            <w:hideMark/>
          </w:tcPr>
          <w:p w:rsidR="007C00E9" w:rsidRPr="00FF3EB2" w:rsidRDefault="007C00E9" w:rsidP="00FF3EB2">
            <w:pPr>
              <w:spacing w:after="0" w:line="240" w:lineRule="auto"/>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ΚΑΤΗΓΟΡΙΑ Μ</w:t>
            </w:r>
            <w:r w:rsidRPr="00FF3EB2">
              <w:rPr>
                <w:rFonts w:ascii="Arial Narrow" w:eastAsia="Times New Roman" w:hAnsi="Arial Narrow"/>
                <w:b/>
                <w:bCs/>
                <w:color w:val="FFFFFF"/>
                <w:lang w:eastAsia="el-GR"/>
              </w:rPr>
              <w:t>E</w:t>
            </w:r>
            <w:r w:rsidRPr="00FF3EB2">
              <w:rPr>
                <w:rFonts w:ascii="Arial Narrow" w:eastAsia="Times New Roman" w:hAnsi="Arial Narrow"/>
                <w:b/>
                <w:bCs/>
                <w:color w:val="FFFFFF"/>
                <w:lang w:val="el-GR" w:eastAsia="el-GR"/>
              </w:rPr>
              <w:t xml:space="preserve">ΤΡΟΥ </w:t>
            </w:r>
          </w:p>
        </w:tc>
        <w:tc>
          <w:tcPr>
            <w:tcW w:w="2551" w:type="dxa"/>
            <w:shd w:val="clear" w:color="000000" w:fill="548DD4"/>
            <w:vAlign w:val="center"/>
            <w:hideMark/>
          </w:tcPr>
          <w:p w:rsidR="007C00E9" w:rsidRPr="00FF3EB2" w:rsidRDefault="007C00E9" w:rsidP="001F3EE9">
            <w:pPr>
              <w:spacing w:after="0" w:line="240" w:lineRule="auto"/>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ΟΝΟΜΑΣΙΑ ΜΕΤΡΟΥ</w:t>
            </w:r>
          </w:p>
        </w:tc>
        <w:tc>
          <w:tcPr>
            <w:tcW w:w="1562" w:type="dxa"/>
            <w:shd w:val="clear" w:color="000000" w:fill="548DD4"/>
            <w:vAlign w:val="center"/>
            <w:hideMark/>
          </w:tcPr>
          <w:p w:rsidR="007C00E9" w:rsidRPr="00FF3EB2" w:rsidRDefault="007C00E9" w:rsidP="001F3EE9">
            <w:pPr>
              <w:spacing w:after="0" w:line="240" w:lineRule="auto"/>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ΦΟΡΕΑΣ ΥΛΟΠΟΙΗΣΗΣ</w:t>
            </w:r>
          </w:p>
        </w:tc>
        <w:tc>
          <w:tcPr>
            <w:tcW w:w="992" w:type="dxa"/>
            <w:shd w:val="clear" w:color="000000" w:fill="548DD4"/>
            <w:textDirection w:val="btLr"/>
            <w:vAlign w:val="center"/>
            <w:hideMark/>
          </w:tcPr>
          <w:p w:rsidR="007C00E9" w:rsidRPr="00FF3EB2" w:rsidRDefault="007C00E9" w:rsidP="008504BA">
            <w:pPr>
              <w:spacing w:after="0" w:line="240" w:lineRule="auto"/>
              <w:ind w:left="113" w:right="113"/>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ΧΡΟΝΙΚΟΣ ΟΡΙΖΟΝΤΑΣ ΥΛΟΠΟΙΗΣΗΣ</w:t>
            </w:r>
          </w:p>
        </w:tc>
        <w:tc>
          <w:tcPr>
            <w:tcW w:w="1134" w:type="dxa"/>
            <w:shd w:val="clear" w:color="000000" w:fill="548DD4"/>
            <w:textDirection w:val="btLr"/>
            <w:vAlign w:val="center"/>
            <w:hideMark/>
          </w:tcPr>
          <w:p w:rsidR="007C00E9" w:rsidRPr="00FF3EB2" w:rsidRDefault="007C00E9" w:rsidP="008024CB">
            <w:pPr>
              <w:spacing w:after="0" w:line="240" w:lineRule="auto"/>
              <w:ind w:left="113" w:right="113"/>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 xml:space="preserve">ΚΑΤΗΓΟΡΙΑ ΕΝΕΡΓΕΙΩΝ ΥΛΟΠΟΙΗΣΗΣ  ΜΕΤΡΟΥ </w:t>
            </w:r>
          </w:p>
        </w:tc>
        <w:tc>
          <w:tcPr>
            <w:tcW w:w="709" w:type="dxa"/>
            <w:shd w:val="clear" w:color="000000" w:fill="548DD4"/>
            <w:textDirection w:val="btLr"/>
            <w:vAlign w:val="center"/>
            <w:hideMark/>
          </w:tcPr>
          <w:p w:rsidR="007C00E9" w:rsidRPr="00FF3EB2" w:rsidRDefault="007C00E9" w:rsidP="008504BA">
            <w:pPr>
              <w:spacing w:after="0" w:line="240" w:lineRule="auto"/>
              <w:ind w:left="113" w:right="113"/>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ΚΑΤΑΣΤΑΣΗ ΠΡΟΟΔΟΥ</w:t>
            </w:r>
          </w:p>
        </w:tc>
        <w:tc>
          <w:tcPr>
            <w:tcW w:w="1557" w:type="dxa"/>
            <w:shd w:val="clear" w:color="000000" w:fill="548DD4"/>
            <w:vAlign w:val="center"/>
            <w:hideMark/>
          </w:tcPr>
          <w:p w:rsidR="007C00E9" w:rsidRPr="00FF3EB2" w:rsidRDefault="007C00E9" w:rsidP="001F3EE9">
            <w:pPr>
              <w:spacing w:after="0" w:line="240" w:lineRule="auto"/>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ΚΟΣΤΟΣ ΜΕΤΡΟΥ (Σε ΜΕ)</w:t>
            </w:r>
          </w:p>
        </w:tc>
        <w:tc>
          <w:tcPr>
            <w:tcW w:w="1843" w:type="dxa"/>
            <w:shd w:val="clear" w:color="000000" w:fill="548DD4"/>
            <w:vAlign w:val="center"/>
            <w:hideMark/>
          </w:tcPr>
          <w:p w:rsidR="007C00E9" w:rsidRPr="00FF3EB2" w:rsidRDefault="007C00E9" w:rsidP="001F3EE9">
            <w:pPr>
              <w:spacing w:after="0" w:line="240" w:lineRule="auto"/>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ΧΡΗΜΑΤΟΔΟ</w:t>
            </w:r>
            <w:r w:rsidR="00AB4E16" w:rsidRPr="00FF3EB2">
              <w:rPr>
                <w:rFonts w:ascii="Arial Narrow" w:eastAsia="Times New Roman" w:hAnsi="Arial Narrow"/>
                <w:b/>
                <w:bCs/>
                <w:color w:val="FFFFFF"/>
                <w:lang w:eastAsia="el-GR"/>
              </w:rPr>
              <w:t>-</w:t>
            </w:r>
            <w:r w:rsidRPr="00FF3EB2">
              <w:rPr>
                <w:rFonts w:ascii="Arial Narrow" w:eastAsia="Times New Roman" w:hAnsi="Arial Narrow"/>
                <w:b/>
                <w:bCs/>
                <w:color w:val="FFFFFF"/>
                <w:lang w:val="el-GR" w:eastAsia="el-GR"/>
              </w:rPr>
              <w:t>ΤΗΣΗ</w:t>
            </w:r>
          </w:p>
        </w:tc>
        <w:tc>
          <w:tcPr>
            <w:tcW w:w="2779" w:type="dxa"/>
            <w:shd w:val="clear" w:color="000000" w:fill="548DD4"/>
            <w:vAlign w:val="center"/>
            <w:hideMark/>
          </w:tcPr>
          <w:p w:rsidR="007C00E9" w:rsidRPr="00FF3EB2" w:rsidRDefault="007C00E9" w:rsidP="001F3EE9">
            <w:pPr>
              <w:spacing w:after="0" w:line="240" w:lineRule="auto"/>
              <w:jc w:val="center"/>
              <w:rPr>
                <w:rFonts w:ascii="Arial Narrow" w:eastAsia="Times New Roman" w:hAnsi="Arial Narrow"/>
                <w:b/>
                <w:bCs/>
                <w:color w:val="FFFFFF"/>
                <w:lang w:val="el-GR" w:eastAsia="el-GR"/>
              </w:rPr>
            </w:pPr>
            <w:r w:rsidRPr="00FF3EB2">
              <w:rPr>
                <w:rFonts w:ascii="Arial Narrow" w:eastAsia="Times New Roman" w:hAnsi="Arial Narrow"/>
                <w:b/>
                <w:bCs/>
                <w:color w:val="FFFFFF"/>
                <w:lang w:val="el-GR" w:eastAsia="el-GR"/>
              </w:rPr>
              <w:t>Παρατηρήσεις/διευκρινίσεις</w:t>
            </w:r>
          </w:p>
        </w:tc>
      </w:tr>
      <w:tr w:rsidR="008504BA" w:rsidRPr="00244B63" w:rsidTr="00FF3EB2">
        <w:trPr>
          <w:cantSplit/>
          <w:trHeight w:val="1983"/>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Αναδιοργάνωση /Εξορθολογισμός του θεσμικού πλαισίου λειτουργίας φορέων διαχείρισης συλλογικών δικτύων άρδευσης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ΥΠΑΑΤ,  ΥΠΕΚΑ\ΕΓΥ</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Ολοκληρώθηκε η πρόταση αναδιαμόρφωσης του πλαισίου και βρίσκεται στο στάδιο </w:t>
            </w:r>
            <w:r w:rsidR="00AB4E16" w:rsidRPr="00FF3EB2">
              <w:rPr>
                <w:rFonts w:ascii="Arial Narrow" w:eastAsia="Times New Roman" w:hAnsi="Arial Narrow"/>
                <w:color w:val="000000"/>
                <w:lang w:val="el-GR" w:eastAsia="el-GR"/>
              </w:rPr>
              <w:t>διαβούλευσης</w:t>
            </w:r>
            <w:r w:rsidRPr="00FF3EB2">
              <w:rPr>
                <w:rFonts w:ascii="Arial Narrow" w:eastAsia="Times New Roman" w:hAnsi="Arial Narrow"/>
                <w:color w:val="000000"/>
                <w:lang w:val="el-GR" w:eastAsia="el-GR"/>
              </w:rPr>
              <w:t xml:space="preserve"> με τις </w:t>
            </w:r>
            <w:r w:rsidR="00AB4E16" w:rsidRPr="00FF3EB2">
              <w:rPr>
                <w:rFonts w:ascii="Arial Narrow" w:eastAsia="Times New Roman" w:hAnsi="Arial Narrow"/>
                <w:color w:val="000000"/>
                <w:lang w:val="el-GR" w:eastAsia="el-GR"/>
              </w:rPr>
              <w:t>συναρμόδιες</w:t>
            </w:r>
            <w:r w:rsidRPr="00FF3EB2">
              <w:rPr>
                <w:rFonts w:ascii="Arial Narrow" w:eastAsia="Times New Roman" w:hAnsi="Arial Narrow"/>
                <w:color w:val="000000"/>
                <w:lang w:val="el-GR" w:eastAsia="el-GR"/>
              </w:rPr>
              <w:t xml:space="preserve"> υπηρεσίες</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ΔΙΑΧΥΤΕΣ ΠΗΓΕΣ ΡΥΠΑΝΣΗΣ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Ανάπτυξη εξειδικευμένων εργαλείων για την Ορθολογική Χρήση Λιπασμάτων και Νερού</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ΥΠΑΑΤ</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0,15</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ΠΑΑ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Αφορά σε προκαταρκτική εκτίμηση του κόστους το οποίο θα επαναπροσδιοριστεί στο πλαίσιο της Ομάδας Εργασίας Εφαρμογής των Μέτρων που έχει συσταθεί (βλ Ενότητα Β της παρούσας). </w:t>
            </w:r>
            <w:r w:rsidR="00AB4E16" w:rsidRPr="00FF3EB2">
              <w:rPr>
                <w:rFonts w:ascii="Arial Narrow" w:eastAsia="Times New Roman" w:hAnsi="Arial Narrow"/>
                <w:color w:val="000000"/>
                <w:lang w:val="el-GR" w:eastAsia="el-GR"/>
              </w:rPr>
              <w:t>Έχουν</w:t>
            </w:r>
            <w:r w:rsidRPr="00FF3EB2">
              <w:rPr>
                <w:rFonts w:ascii="Arial Narrow" w:eastAsia="Times New Roman" w:hAnsi="Arial Narrow"/>
                <w:color w:val="000000"/>
                <w:lang w:val="el-GR" w:eastAsia="el-GR"/>
              </w:rPr>
              <w:t xml:space="preserve"> γίνει οι κατάλληλες ενέργειες για την εξασφάλιση της χρηματοδότησης από το ΠΑΑ.</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Απαγόρευση κατασκευής νέων υδροληπτικών έργων υπόγειων υδάτων (γεωτρήσεις, πηγάδια κλπ) για νέες χρήσεις νερού καθώς και της επέκτασης αδειών υφιστάμενων χρήσεων νερού:</w:t>
            </w:r>
            <w:r w:rsidRPr="00FF3EB2">
              <w:rPr>
                <w:rFonts w:ascii="Arial Narrow" w:eastAsia="Times New Roman" w:hAnsi="Arial Narrow"/>
                <w:color w:val="000000"/>
                <w:lang w:val="el-GR" w:eastAsia="el-GR"/>
              </w:rPr>
              <w:br/>
              <w:t>• Σε περιοχές ΥΥΣ με κακή ποσοτική κατάσταση</w:t>
            </w:r>
            <w:r w:rsidRPr="00FF3EB2">
              <w:rPr>
                <w:rFonts w:ascii="Arial Narrow" w:eastAsia="Times New Roman" w:hAnsi="Arial Narrow"/>
                <w:color w:val="000000"/>
                <w:lang w:val="el-GR" w:eastAsia="el-GR"/>
              </w:rPr>
              <w:br/>
              <w:t>• Εντός των ζωνών των συλλογικών αρδευτικών δικτύων</w:t>
            </w:r>
            <w:r w:rsidRPr="00FF3EB2">
              <w:rPr>
                <w:rFonts w:ascii="Arial Narrow" w:eastAsia="Times New Roman" w:hAnsi="Arial Narrow"/>
                <w:color w:val="000000"/>
                <w:lang w:val="el-GR" w:eastAsia="el-GR"/>
              </w:rPr>
              <w:br/>
              <w:t>• Στις ζώνες προστασίας (Ι και ΙΙ) των έργων υδροληψίας για άντληση πόσιμου ύδατος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ΟΛΟΚΛΗΡΩΘΗΚΕ</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Ισχύει με την έγκριση του </w:t>
            </w:r>
            <w:r w:rsidR="00AB4E16" w:rsidRPr="00FF3EB2">
              <w:rPr>
                <w:rFonts w:ascii="Arial Narrow" w:eastAsia="Times New Roman" w:hAnsi="Arial Narrow"/>
                <w:color w:val="000000"/>
                <w:lang w:val="el-GR" w:eastAsia="el-GR"/>
              </w:rPr>
              <w:t>Σχεδίου</w:t>
            </w:r>
            <w:r w:rsidRPr="00FF3EB2">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8504BA" w:rsidRPr="00244B63" w:rsidTr="00B22B57">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Δημιουργία ενιαίου μητρώου αδειοδοτημένων απολήψεων νερού μέσα από τη διαδικασία έκδοσης αδειών χρήσης νερού</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ΥΠΗΡΕΣΙΕΣ - ΣΥΜΒΟΥΛΕΥΤΙΚΕΣ ΔΡΑΣΕΙΣ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B22B57" w:rsidRDefault="00B22B57" w:rsidP="001F3EE9">
            <w:pPr>
              <w:spacing w:after="0" w:line="240" w:lineRule="auto"/>
              <w:jc w:val="center"/>
              <w:rPr>
                <w:rFonts w:ascii="Arial Narrow" w:eastAsia="Times New Roman" w:hAnsi="Arial Narrow"/>
                <w:color w:val="000000"/>
                <w:lang w:eastAsia="el-GR"/>
              </w:rPr>
            </w:pPr>
            <w:r>
              <w:rPr>
                <w:rFonts w:ascii="Arial Narrow" w:eastAsia="Times New Roman" w:hAnsi="Arial Narrow"/>
                <w:color w:val="000000"/>
                <w:lang w:eastAsia="el-GR"/>
              </w:rPr>
              <w:t>2.6</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ΕΠΠΕΡΑΑ 2007-2013</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γεωχωρικών δεδομένων και υπηρεσιών.</w:t>
            </w:r>
          </w:p>
        </w:tc>
      </w:tr>
      <w:tr w:rsidR="008504BA" w:rsidRPr="00244B63" w:rsidTr="00B22B57">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ΤΟΝ ΕΛΕΓΧΟ ΤΕΧΝΗΤΟΥ ΕΜΠΛΟΥΤΙΣΜΟΥ ΥΠΟΓΕΙΩΝ ΥΣ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 Β’ 354/08.03.2011)</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/ΥΠΗΡΕΣΙΕΣ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ΕΠΠΕΡΑΑ 2007-2013</w:t>
            </w:r>
          </w:p>
        </w:tc>
        <w:tc>
          <w:tcPr>
            <w:tcW w:w="2779"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Απαιτείται τεχνική υποστήριξη για την διαμόρφωση του. Η ΕΓΥ </w:t>
            </w:r>
            <w:r w:rsidR="00AB4E16" w:rsidRPr="00FF3EB2">
              <w:rPr>
                <w:rFonts w:ascii="Arial Narrow" w:eastAsia="Times New Roman" w:hAnsi="Arial Narrow"/>
                <w:color w:val="000000"/>
                <w:lang w:val="el-GR" w:eastAsia="el-GR"/>
              </w:rPr>
              <w:t>έχει</w:t>
            </w:r>
            <w:r w:rsidRPr="00FF3EB2">
              <w:rPr>
                <w:rFonts w:ascii="Arial Narrow" w:eastAsia="Times New Roman" w:hAnsi="Arial Narrow"/>
                <w:color w:val="000000"/>
                <w:lang w:val="el-GR" w:eastAsia="el-GR"/>
              </w:rPr>
              <w:t xml:space="preserve"> δρομολογ</w:t>
            </w:r>
            <w:r w:rsidR="00AB4E16" w:rsidRPr="00FF3EB2">
              <w:rPr>
                <w:rFonts w:ascii="Arial Narrow" w:eastAsia="Times New Roman" w:hAnsi="Arial Narrow"/>
                <w:color w:val="000000"/>
                <w:lang w:val="el-GR" w:eastAsia="el-GR"/>
              </w:rPr>
              <w:t>ήσει</w:t>
            </w:r>
            <w:r w:rsidRPr="00FF3EB2">
              <w:rPr>
                <w:rFonts w:ascii="Arial Narrow" w:eastAsia="Times New Roman" w:hAnsi="Arial Narrow"/>
                <w:color w:val="000000"/>
                <w:lang w:val="el-GR" w:eastAsia="el-GR"/>
              </w:rPr>
              <w:t xml:space="preserve"> τις κατάλληλες ενέργειες για την χρηματοδότηση τους</w:t>
            </w:r>
          </w:p>
        </w:tc>
      </w:tr>
      <w:tr w:rsidR="008504BA" w:rsidRPr="00244B63" w:rsidTr="00F277E0">
        <w:trPr>
          <w:cantSplit/>
          <w:trHeight w:val="2002"/>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Δημιουργία θεσμικού πλαισίου αδειοδότησης βυτιοφόρων οχημάτων μεταφοράς λυμάτων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ΥΠ.Υ.ΜΕ.ΔΙ.</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η ΕΓΥ επεξεργάζεται τα σχετικά τεχνικά θέματα σε συνεργασία με τα </w:t>
            </w:r>
            <w:r w:rsidR="00AB4E16" w:rsidRPr="00FF3EB2">
              <w:rPr>
                <w:rFonts w:ascii="Arial Narrow" w:eastAsia="Times New Roman" w:hAnsi="Arial Narrow"/>
                <w:color w:val="000000"/>
                <w:lang w:val="el-GR" w:eastAsia="el-GR"/>
              </w:rPr>
              <w:t>συναρμόδια</w:t>
            </w:r>
            <w:r w:rsidR="00B22B57" w:rsidRPr="00B22B57">
              <w:rPr>
                <w:rFonts w:ascii="Arial Narrow" w:eastAsia="Times New Roman" w:hAnsi="Arial Narrow"/>
                <w:color w:val="000000"/>
                <w:lang w:val="el-GR" w:eastAsia="el-GR"/>
              </w:rPr>
              <w:t xml:space="preserve"> </w:t>
            </w:r>
            <w:r w:rsidR="00AB4E16" w:rsidRPr="00FF3EB2">
              <w:rPr>
                <w:rFonts w:ascii="Arial Narrow" w:eastAsia="Times New Roman" w:hAnsi="Arial Narrow"/>
                <w:color w:val="000000"/>
                <w:lang w:val="el-GR" w:eastAsia="el-GR"/>
              </w:rPr>
              <w:t>Υπουργεία με σκοπό</w:t>
            </w:r>
            <w:r w:rsidRPr="00FF3EB2">
              <w:rPr>
                <w:rFonts w:ascii="Arial Narrow" w:eastAsia="Times New Roman" w:hAnsi="Arial Narrow"/>
                <w:color w:val="000000"/>
                <w:lang w:val="el-GR" w:eastAsia="el-GR"/>
              </w:rPr>
              <w:t xml:space="preserve"> την κατάρτιση προσχεδίου έκδοση ΚΥΑ</w:t>
            </w:r>
          </w:p>
        </w:tc>
      </w:tr>
      <w:tr w:rsidR="008504BA" w:rsidRPr="00244B63" w:rsidTr="00F277E0">
        <w:trPr>
          <w:cantSplit/>
          <w:trHeight w:val="1832"/>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ΥΠΑΑΤ, 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8504BA" w:rsidRPr="00FF3EB2"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ΤΟΝ ΕΛΕΓΧΟ ΤΕΧΝΗΤΟΥ ΕΜΠΛΟΥΤΙΣΜΟΥ ΥΠΟΓΕΙΩΝ ΥΣ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ΠΕΡΙΦΕΡΕΙΑ, ΔΗΜΟΙ</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0,35</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Αφορά σε προκαταρκτική εκτίμηση του κόστους της μελέτης από την οποία θα προκύψει και το απαιτούμενο  κόστος για τα έργα.  Η Ομάδα εργασίας </w:t>
            </w:r>
            <w:r w:rsidR="00AB4E16" w:rsidRPr="00FF3EB2">
              <w:rPr>
                <w:rFonts w:ascii="Arial Narrow" w:eastAsia="Times New Roman" w:hAnsi="Arial Narrow"/>
                <w:color w:val="000000"/>
                <w:lang w:val="el-GR" w:eastAsia="el-GR"/>
              </w:rPr>
              <w:t>Εφαρμογής</w:t>
            </w:r>
            <w:r w:rsidRPr="00FF3EB2">
              <w:rPr>
                <w:rFonts w:ascii="Arial Narrow" w:eastAsia="Times New Roman" w:hAnsi="Arial Narrow"/>
                <w:color w:val="000000"/>
                <w:lang w:val="el-GR" w:eastAsia="el-GR"/>
              </w:rPr>
              <w:t xml:space="preserve"> των Μέτρων που  έχει συσταθεί  επεξεργάζεται τα </w:t>
            </w:r>
            <w:r w:rsidR="00AB4E16" w:rsidRPr="00FF3EB2">
              <w:rPr>
                <w:rFonts w:ascii="Arial Narrow" w:eastAsia="Times New Roman" w:hAnsi="Arial Narrow"/>
                <w:color w:val="000000"/>
                <w:lang w:val="el-GR" w:eastAsia="el-GR"/>
              </w:rPr>
              <w:t>διαθέσιμα</w:t>
            </w:r>
            <w:r w:rsidRPr="00FF3EB2">
              <w:rPr>
                <w:rFonts w:ascii="Arial Narrow" w:eastAsia="Times New Roman" w:hAnsi="Arial Narrow"/>
                <w:color w:val="000000"/>
                <w:lang w:val="el-GR" w:eastAsia="el-GR"/>
              </w:rPr>
              <w:t xml:space="preserve"> στοιχεία για τον καθορισμό των προτεραιοτήτων. </w:t>
            </w:r>
            <w:r w:rsidR="00AB4E16" w:rsidRPr="00FF3EB2">
              <w:rPr>
                <w:rFonts w:ascii="Arial Narrow" w:eastAsia="Times New Roman" w:hAnsi="Arial Narrow"/>
                <w:color w:val="000000"/>
                <w:lang w:val="el-GR" w:eastAsia="el-GR"/>
              </w:rPr>
              <w:t>Έχει</w:t>
            </w:r>
            <w:r w:rsidRPr="00FF3EB2">
              <w:rPr>
                <w:rFonts w:ascii="Arial Narrow" w:eastAsia="Times New Roman" w:hAnsi="Arial Narrow"/>
                <w:color w:val="000000"/>
                <w:lang w:val="el-GR" w:eastAsia="el-GR"/>
              </w:rPr>
              <w:t xml:space="preserve"> εξασφαλιστεί η </w:t>
            </w:r>
            <w:r w:rsidR="00AB4E16" w:rsidRPr="00FF3EB2">
              <w:rPr>
                <w:rFonts w:ascii="Arial Narrow" w:eastAsia="Times New Roman" w:hAnsi="Arial Narrow"/>
                <w:color w:val="000000"/>
                <w:lang w:val="el-GR" w:eastAsia="el-GR"/>
              </w:rPr>
              <w:t>χρηματοδότηση</w:t>
            </w:r>
            <w:r w:rsidRPr="00FF3EB2">
              <w:rPr>
                <w:rFonts w:ascii="Arial Narrow" w:eastAsia="Times New Roman" w:hAnsi="Arial Narrow"/>
                <w:color w:val="000000"/>
                <w:lang w:val="el-GR" w:eastAsia="el-GR"/>
              </w:rPr>
              <w:t xml:space="preserve"> τους από το ΠΕΠ</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ΠΕΡΙΦΕΡΕΙΑ,  ΔΗΜΟΙ/ΔΕΥΑ,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ΥΠΕΚΑ\ΕΓΥ</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7C00E9" w:rsidRPr="00FF3EB2" w:rsidRDefault="00D778C7"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5,4</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2007-2013</w:t>
            </w:r>
          </w:p>
        </w:tc>
        <w:tc>
          <w:tcPr>
            <w:tcW w:w="2779" w:type="dxa"/>
            <w:shd w:val="clear" w:color="auto" w:fill="auto"/>
            <w:vAlign w:val="center"/>
            <w:hideMark/>
          </w:tcPr>
          <w:p w:rsidR="007C00E9" w:rsidRPr="00FF3EB2" w:rsidRDefault="007C00E9" w:rsidP="00D778C7">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Αναφέρεται ο συνολικός</w:t>
            </w:r>
            <w:r w:rsidR="00AB4E16" w:rsidRPr="00FF3EB2">
              <w:rPr>
                <w:rFonts w:ascii="Arial Narrow" w:eastAsia="Times New Roman" w:hAnsi="Arial Narrow"/>
                <w:color w:val="000000"/>
                <w:lang w:val="el-GR" w:eastAsia="el-GR"/>
              </w:rPr>
              <w:t xml:space="preserve"> προϋπολογισμός</w:t>
            </w:r>
            <w:r w:rsidRPr="00FF3EB2">
              <w:rPr>
                <w:rFonts w:ascii="Arial Narrow" w:eastAsia="Times New Roman" w:hAnsi="Arial Narrow"/>
                <w:color w:val="000000"/>
                <w:lang w:val="el-GR" w:eastAsia="el-GR"/>
              </w:rPr>
              <w:t xml:space="preserve"> των έργων που υλοποιούνται με βάση στοιχεία του 1ο</w:t>
            </w:r>
            <w:r w:rsidR="00D778C7">
              <w:rPr>
                <w:rFonts w:ascii="Arial Narrow" w:eastAsia="Times New Roman" w:hAnsi="Arial Narrow"/>
                <w:color w:val="000000"/>
                <w:lang w:val="el-GR" w:eastAsia="el-GR"/>
              </w:rPr>
              <w:t>υ</w:t>
            </w:r>
            <w:r w:rsidRPr="00FF3EB2">
              <w:rPr>
                <w:rFonts w:ascii="Arial Narrow" w:eastAsia="Times New Roman" w:hAnsi="Arial Narrow"/>
                <w:color w:val="000000"/>
                <w:lang w:val="el-GR" w:eastAsia="el-GR"/>
              </w:rPr>
              <w:t xml:space="preserve"> Εξαμήνου 2014</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Εκσυγχρονισμός εθνικής νομοθεσίας περί διαχείρισης λυμάτων και βιομηχανικών αποβλήτων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ΥΠΟΥΡΓΕΙΟ ΥΓΕΙΑΣ</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ολοκληρωθεί η επεξεργασία των σχετικών τεχνικών θεμάτων από την ΕΓΥ έχει </w:t>
            </w:r>
            <w:r w:rsidRPr="00FF3EB2">
              <w:rPr>
                <w:rFonts w:ascii="Arial Narrow" w:eastAsia="Times New Roman" w:hAnsi="Arial Narrow"/>
                <w:color w:val="000000"/>
                <w:lang w:val="el-GR" w:eastAsia="el-GR"/>
              </w:rPr>
              <w:t>καταρτιστεί</w:t>
            </w:r>
            <w:r w:rsidR="007C00E9" w:rsidRPr="00FF3EB2">
              <w:rPr>
                <w:rFonts w:ascii="Arial Narrow" w:eastAsia="Times New Roman" w:hAnsi="Arial Narrow"/>
                <w:color w:val="000000"/>
                <w:lang w:val="el-GR" w:eastAsia="el-GR"/>
              </w:rPr>
              <w:t xml:space="preserve"> το Σχετικό </w:t>
            </w:r>
            <w:r w:rsidRPr="00FF3EB2">
              <w:rPr>
                <w:rFonts w:ascii="Arial Narrow" w:eastAsia="Times New Roman" w:hAnsi="Arial Narrow"/>
                <w:color w:val="000000"/>
                <w:lang w:val="el-GR" w:eastAsia="el-GR"/>
              </w:rPr>
              <w:t>προσχέδιο</w:t>
            </w:r>
            <w:r w:rsidR="007C00E9" w:rsidRPr="00FF3EB2">
              <w:rPr>
                <w:rFonts w:ascii="Arial Narrow" w:eastAsia="Times New Roman" w:hAnsi="Arial Narrow"/>
                <w:color w:val="000000"/>
                <w:lang w:val="el-GR" w:eastAsia="el-GR"/>
              </w:rPr>
              <w:t xml:space="preserve"> της ΚΥΑ το οποίο βρίσκεται στη διαδικασία διαβούλευσης με τους συναρμόδιους φορείς</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ΔΙΑΧΥΤΕΣ ΠΗΓΕΣ ΡΥΠΑΝΣΗΣ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Εκσυγχρονισμός θεσμικού πλαισίου διαχείρισης ιλύος από εγκαταστάσεις επεξεργασίας αστικών λυμάτων με έμφαση στη διεύρυνση του πεδίου εφαρμογής και στην αναθεώρηση των ποιοτικών χαρακτηριστικών της εφαρμοζόμενης ιλύος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ΥΠΑΑΤ</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Το ΥΠΕΚΑ  </w:t>
            </w:r>
            <w:r w:rsidR="00AB4E16" w:rsidRPr="00FF3EB2">
              <w:rPr>
                <w:rFonts w:ascii="Arial Narrow" w:eastAsia="Times New Roman" w:hAnsi="Arial Narrow"/>
                <w:color w:val="000000"/>
                <w:lang w:val="el-GR" w:eastAsia="el-GR"/>
              </w:rPr>
              <w:t>επεξεργάζεται</w:t>
            </w:r>
            <w:r w:rsidRPr="00FF3EB2">
              <w:rPr>
                <w:rFonts w:ascii="Arial Narrow" w:eastAsia="Times New Roman" w:hAnsi="Arial Narrow"/>
                <w:color w:val="000000"/>
                <w:lang w:val="el-GR" w:eastAsia="el-GR"/>
              </w:rPr>
              <w:t xml:space="preserve"> τη σχετική ΚΥΑ σε συνεργασία με τα συναρμόδια </w:t>
            </w:r>
            <w:r w:rsidR="00AB4E16" w:rsidRPr="00FF3EB2">
              <w:rPr>
                <w:rFonts w:ascii="Arial Narrow" w:eastAsia="Times New Roman" w:hAnsi="Arial Narrow"/>
                <w:color w:val="000000"/>
                <w:lang w:val="el-GR" w:eastAsia="el-GR"/>
              </w:rPr>
              <w:t>υπουργεία</w:t>
            </w:r>
          </w:p>
        </w:tc>
      </w:tr>
      <w:tr w:rsidR="008504BA" w:rsidRPr="00244B63" w:rsidTr="00FF3EB2">
        <w:trPr>
          <w:cantSplit/>
          <w:trHeight w:val="1888"/>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Ενίσχυση αποδοτικών μεθόδων άρδευσης καλλιεργειών και αύξηση των δεκτικών σε αυτές καλλιεργειών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ΥΠΑΑΤ,  ΠΕΡΙΦΕΡΕΙΑ, ΔΗΜΟΙ, ΓΟΕΒ, ΤΟΕΒ</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ΘΑ ΠΡΟΣΔΙΟΡΣΤΕΙ ΚΑΤ</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 xml:space="preserve"> ΤΗΝ ΠΡΟΤΕΡΑΙΟΠΟΙΗΣΗ ΤΩΝ ΔΡ</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ΣΕΩΝ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ΠΑΑ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Η ΕΓΥ συνεργάζεται στενά με την Ειδική Υπηρεσία Διαχείρισης του Προγράμματος Αγροτικής Ανάπτυξης ώστε να εξασφαλιστεί η Χρηματοδότηση</w:t>
            </w:r>
          </w:p>
        </w:tc>
      </w:tr>
      <w:tr w:rsidR="008504BA" w:rsidRPr="00244B63" w:rsidTr="00FF3EB2">
        <w:trPr>
          <w:cantSplit/>
          <w:trHeight w:val="1871"/>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Ενίσχυση δράσεων περιορισμού των απωλειών στα συλλογικά δίκτυα άρδευσης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ΤΟΕΒ, ΓΟΕΒ, ΔΗΜΟΙ, 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γίνει η σχετική ενημέρωση των αρμοδίων φορέων.</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ΘΑ ΠΡΟΣΔΙΟΡΣΤΕΙ ΚΑΤ</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 xml:space="preserve"> ΤΗΝ ΠΡΟΤΕΡΑΙΟΠΟΙΗΣΗ ΤΩΝ ΔΡ</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ΣΕΩΝ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FF3EB2">
              <w:rPr>
                <w:rFonts w:ascii="Arial Narrow" w:eastAsia="Times New Roman" w:hAnsi="Arial Narrow"/>
                <w:color w:val="000000"/>
                <w:lang w:val="el-GR" w:eastAsia="el-GR"/>
              </w:rPr>
              <w:t>πλαίσιο</w:t>
            </w:r>
            <w:r w:rsidR="007C00E9" w:rsidRPr="00FF3EB2">
              <w:rPr>
                <w:rFonts w:ascii="Arial Narrow" w:eastAsia="Times New Roman" w:hAnsi="Arial Narrow"/>
                <w:color w:val="000000"/>
                <w:lang w:val="el-GR" w:eastAsia="el-GR"/>
              </w:rPr>
              <w:t xml:space="preserve"> της Ομάδας Εργασίας </w:t>
            </w:r>
            <w:r w:rsidRPr="00FF3EB2">
              <w:rPr>
                <w:rFonts w:ascii="Arial Narrow" w:eastAsia="Times New Roman" w:hAnsi="Arial Narrow"/>
                <w:color w:val="000000"/>
                <w:lang w:val="el-GR" w:eastAsia="el-GR"/>
              </w:rPr>
              <w:t>Εφαρμογής</w:t>
            </w:r>
            <w:r w:rsidR="007C00E9" w:rsidRPr="00FF3EB2">
              <w:rPr>
                <w:rFonts w:ascii="Arial Narrow" w:eastAsia="Times New Roman" w:hAnsi="Arial Narrow"/>
                <w:color w:val="000000"/>
                <w:lang w:val="el-GR" w:eastAsia="el-GR"/>
              </w:rPr>
              <w:t xml:space="preserve"> των μέτρων που έχει συσταθεί</w:t>
            </w:r>
          </w:p>
        </w:tc>
      </w:tr>
      <w:tr w:rsidR="008504BA" w:rsidRPr="00244B63" w:rsidTr="00FF3EB2">
        <w:trPr>
          <w:cantSplit/>
          <w:trHeight w:val="193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Εξειδίκευση διαδικασίας ελέγχου και καθορισμού ζωνών για τις ιχθυοκαλλιέργειες εσωτερικών υδάτων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ΥΠΑΑΤ, 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Εξειδίκευση κριτηρίων αδειοδότησης νέων/επέκτασης υφισταμένων μονάδων υδατοκαλλιέργειας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ΥΠΑΑΤ</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ολοκληρωθεί η εξειδίκευση των σχετικών </w:t>
            </w:r>
            <w:r w:rsidRPr="00FF3EB2">
              <w:rPr>
                <w:rFonts w:ascii="Arial Narrow" w:eastAsia="Times New Roman" w:hAnsi="Arial Narrow"/>
                <w:color w:val="000000"/>
                <w:lang w:val="el-GR" w:eastAsia="el-GR"/>
              </w:rPr>
              <w:t>κριτηρίων</w:t>
            </w:r>
            <w:r w:rsidR="007C00E9" w:rsidRPr="00FF3EB2">
              <w:rPr>
                <w:rFonts w:ascii="Arial Narrow" w:eastAsia="Times New Roman" w:hAnsi="Arial Narrow"/>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ΕΙΔΙΚΑ ΜΕΤΡΑ ΓΙΑ ΟΥΣΙΕΣ ΠΡΟΤΕΡΑΙΟΤΗΤΑΣ ΚΑΙ ΑΛΛΕΣ ΟΥΣΙΕΣ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Εξειδίκευση των ορίων εκπομπής και συγκέντρωσης ρύπων σε επίπεδο λεκάνης απορροής για τις ουσίες προτεραιότητας και τους άλλους ρύπους της ΚΥΑ 51354/2641/Ε103/2010 καθώς επίσης και για τις ΦΣΧ μεταβλητές σε σχέση με τις απαιτήσεις του περιβάλλοντος.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ΠΕΡΙΦΕΡΕΙΑ,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ΜΑΚΡΟΠΡΟΘΕΣΜΟ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ΘΑ ΠΡΟΣΔΙΟΡΣΤΕΙ ΚΑΤ</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 xml:space="preserve"> ΤΗΝ ΠΡΟΤΕΡΑΙΟΠΟΙΗΣΗ ΤΩΝ ΔΡ</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ΣΕΩΝ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Απαιτείται ειδική </w:t>
            </w:r>
            <w:r w:rsidR="00AB4E16" w:rsidRPr="00FF3EB2">
              <w:rPr>
                <w:rFonts w:ascii="Arial Narrow" w:eastAsia="Times New Roman" w:hAnsi="Arial Narrow"/>
                <w:color w:val="000000"/>
                <w:lang w:val="el-GR" w:eastAsia="el-GR"/>
              </w:rPr>
              <w:t>διερεύνηση</w:t>
            </w:r>
            <w:r w:rsidRPr="00FF3EB2">
              <w:rPr>
                <w:rFonts w:ascii="Arial Narrow" w:eastAsia="Times New Roman" w:hAnsi="Arial Narrow"/>
                <w:color w:val="000000"/>
                <w:lang w:val="el-GR" w:eastAsia="el-GR"/>
              </w:rPr>
              <w:t xml:space="preserve">/έρευνες. </w:t>
            </w:r>
            <w:r w:rsidR="00AB4E16" w:rsidRPr="00FF3EB2">
              <w:rPr>
                <w:rFonts w:ascii="Arial Narrow" w:eastAsia="Times New Roman" w:hAnsi="Arial Narrow"/>
                <w:color w:val="000000"/>
                <w:lang w:val="el-GR" w:eastAsia="el-GR"/>
              </w:rPr>
              <w:t>Έχει</w:t>
            </w:r>
            <w:r w:rsidR="00B22B57" w:rsidRPr="00B22B57">
              <w:rPr>
                <w:rFonts w:ascii="Arial Narrow" w:eastAsia="Times New Roman" w:hAnsi="Arial Narrow"/>
                <w:color w:val="000000"/>
                <w:lang w:val="el-GR" w:eastAsia="el-GR"/>
              </w:rPr>
              <w:t xml:space="preserve"> </w:t>
            </w:r>
            <w:r w:rsidR="00AB4E16" w:rsidRPr="00FF3EB2">
              <w:rPr>
                <w:rFonts w:ascii="Arial Narrow" w:eastAsia="Times New Roman" w:hAnsi="Arial Narrow"/>
                <w:color w:val="000000"/>
                <w:lang w:val="el-GR" w:eastAsia="el-GR"/>
              </w:rPr>
              <w:t>εξασφαλιστεί</w:t>
            </w:r>
            <w:r w:rsidRPr="00FF3EB2">
              <w:rPr>
                <w:rFonts w:ascii="Arial Narrow" w:eastAsia="Times New Roman" w:hAnsi="Arial Narrow"/>
                <w:color w:val="000000"/>
                <w:lang w:val="el-GR" w:eastAsia="el-GR"/>
              </w:rPr>
              <w:t xml:space="preserve"> η </w:t>
            </w:r>
            <w:r w:rsidR="00AB4E16" w:rsidRPr="00FF3EB2">
              <w:rPr>
                <w:rFonts w:ascii="Arial Narrow" w:eastAsia="Times New Roman" w:hAnsi="Arial Narrow"/>
                <w:color w:val="000000"/>
                <w:lang w:val="el-GR" w:eastAsia="el-GR"/>
              </w:rPr>
              <w:t>χρηματοδότηση</w:t>
            </w:r>
            <w:r w:rsidRPr="00FF3EB2">
              <w:rPr>
                <w:rFonts w:ascii="Arial Narrow" w:eastAsia="Times New Roman" w:hAnsi="Arial Narrow"/>
                <w:color w:val="000000"/>
                <w:lang w:val="el-GR" w:eastAsia="el-GR"/>
              </w:rPr>
              <w:t xml:space="preserve"> για την </w:t>
            </w:r>
            <w:r w:rsidR="00AB4E16" w:rsidRPr="00FF3EB2">
              <w:rPr>
                <w:rFonts w:ascii="Arial Narrow" w:eastAsia="Times New Roman" w:hAnsi="Arial Narrow"/>
                <w:color w:val="000000"/>
                <w:lang w:val="el-GR" w:eastAsia="el-GR"/>
              </w:rPr>
              <w:t>υποστήριξη</w:t>
            </w:r>
            <w:r w:rsidRPr="00FF3EB2">
              <w:rPr>
                <w:rFonts w:ascii="Arial Narrow" w:eastAsia="Times New Roman" w:hAnsi="Arial Narrow"/>
                <w:color w:val="000000"/>
                <w:lang w:val="el-GR" w:eastAsia="el-GR"/>
              </w:rPr>
              <w:t xml:space="preserve"> της Δ/νσης Υδάτων για το σκοπό αυτό</w:t>
            </w:r>
          </w:p>
        </w:tc>
      </w:tr>
      <w:tr w:rsidR="008504BA" w:rsidRPr="00244B63" w:rsidTr="00FF3EB2">
        <w:trPr>
          <w:cantSplit/>
          <w:trHeight w:val="1932"/>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Επανεξέταση του κανονιστικού πλαισίου αδειοδότησης χρήσης νερού και εκτέλεσης έργων αξιοποίησης υδατικών πόρων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ΟΛΟΚΛΗΡΩΘΗΚΕ</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εκδοθεί η σχετική ΚΥΑ</w:t>
            </w:r>
          </w:p>
        </w:tc>
      </w:tr>
      <w:tr w:rsidR="006F792B" w:rsidRPr="00244B63" w:rsidTr="00FF3EB2">
        <w:trPr>
          <w:cantSplit/>
          <w:trHeight w:val="2030"/>
          <w:jc w:val="center"/>
        </w:trPr>
        <w:tc>
          <w:tcPr>
            <w:tcW w:w="1841" w:type="dxa"/>
            <w:shd w:val="clear" w:color="auto" w:fill="auto"/>
            <w:vAlign w:val="center"/>
            <w:hideMark/>
          </w:tcPr>
          <w:p w:rsidR="006F792B" w:rsidRPr="00FF3EB2" w:rsidRDefault="006F792B" w:rsidP="006F792B">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6F792B" w:rsidRPr="00FF3EB2" w:rsidRDefault="006F792B" w:rsidP="006F792B">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Επικαιροποίηση της απόφασης Φ16/6631/1989 που καθορίζει τα κατώτατα και ανώτατα όρια των αναγκαίων ποσοτήτων αρδευτικού νερού</w:t>
            </w:r>
          </w:p>
        </w:tc>
        <w:tc>
          <w:tcPr>
            <w:tcW w:w="1562" w:type="dxa"/>
            <w:shd w:val="clear" w:color="auto" w:fill="auto"/>
            <w:vAlign w:val="center"/>
            <w:hideMark/>
          </w:tcPr>
          <w:p w:rsidR="006F792B" w:rsidRPr="006F792B" w:rsidRDefault="006F792B" w:rsidP="006F792B">
            <w:pPr>
              <w:spacing w:after="0" w:line="240" w:lineRule="auto"/>
              <w:jc w:val="center"/>
              <w:rPr>
                <w:rFonts w:ascii="Arial Narrow" w:eastAsia="Times New Roman" w:hAnsi="Arial Narrow" w:cs="Arial"/>
                <w:color w:val="000000"/>
                <w:lang w:val="el-GR" w:eastAsia="el-GR"/>
              </w:rPr>
            </w:pPr>
            <w:r w:rsidRPr="006F792B">
              <w:rPr>
                <w:rFonts w:ascii="Arial Narrow" w:eastAsia="Times New Roman" w:hAnsi="Arial Narrow" w:cs="Arial"/>
                <w:color w:val="000000"/>
                <w:lang w:val="el-GR" w:eastAsia="el-GR"/>
              </w:rPr>
              <w:t>ΕΓΥ/ΥΠΑΑΤ</w:t>
            </w:r>
          </w:p>
        </w:tc>
        <w:tc>
          <w:tcPr>
            <w:tcW w:w="992" w:type="dxa"/>
            <w:shd w:val="clear" w:color="auto" w:fill="auto"/>
            <w:textDirection w:val="btLr"/>
            <w:vAlign w:val="center"/>
            <w:hideMark/>
          </w:tcPr>
          <w:p w:rsidR="006F792B" w:rsidRPr="006F792B" w:rsidRDefault="006F792B" w:rsidP="006F792B">
            <w:pPr>
              <w:spacing w:after="0" w:line="240" w:lineRule="auto"/>
              <w:ind w:left="113" w:right="113"/>
              <w:jc w:val="center"/>
              <w:rPr>
                <w:rFonts w:ascii="Arial Narrow" w:eastAsia="Times New Roman" w:hAnsi="Arial Narrow" w:cs="Arial"/>
                <w:color w:val="000000"/>
                <w:lang w:val="el-GR" w:eastAsia="el-GR"/>
              </w:rPr>
            </w:pPr>
            <w:r w:rsidRPr="006F792B">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6F792B" w:rsidRPr="006F792B" w:rsidRDefault="006F792B" w:rsidP="006F792B">
            <w:pPr>
              <w:spacing w:after="0" w:line="240" w:lineRule="auto"/>
              <w:ind w:left="113" w:right="113"/>
              <w:jc w:val="center"/>
              <w:rPr>
                <w:rFonts w:ascii="Arial Narrow" w:eastAsia="Times New Roman" w:hAnsi="Arial Narrow"/>
                <w:color w:val="000000"/>
                <w:lang w:val="el-GR" w:eastAsia="el-GR"/>
              </w:rPr>
            </w:pPr>
            <w:r w:rsidRPr="006F792B">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6F792B" w:rsidRPr="006F792B" w:rsidRDefault="006F792B" w:rsidP="006F792B">
            <w:pPr>
              <w:spacing w:after="0" w:line="240" w:lineRule="auto"/>
              <w:ind w:left="113" w:right="113"/>
              <w:jc w:val="center"/>
              <w:rPr>
                <w:rFonts w:ascii="Arial Narrow" w:eastAsia="Times New Roman" w:hAnsi="Arial Narrow"/>
                <w:color w:val="000000"/>
                <w:lang w:val="el-GR" w:eastAsia="el-GR"/>
              </w:rPr>
            </w:pPr>
            <w:r w:rsidRPr="006F792B">
              <w:rPr>
                <w:rFonts w:ascii="Arial Narrow" w:eastAsia="Times New Roman" w:hAnsi="Arial Narrow"/>
                <w:color w:val="000000"/>
                <w:lang w:val="el-GR" w:eastAsia="el-GR"/>
              </w:rPr>
              <w:t>ΣΕ ΕΞΕΛΙΞΗ</w:t>
            </w:r>
          </w:p>
        </w:tc>
        <w:tc>
          <w:tcPr>
            <w:tcW w:w="1557" w:type="dxa"/>
            <w:shd w:val="clear" w:color="auto" w:fill="auto"/>
            <w:vAlign w:val="center"/>
            <w:hideMark/>
          </w:tcPr>
          <w:p w:rsidR="006F792B" w:rsidRPr="006F792B" w:rsidRDefault="006F792B" w:rsidP="006F792B">
            <w:pPr>
              <w:spacing w:after="0" w:line="240" w:lineRule="auto"/>
              <w:jc w:val="center"/>
              <w:rPr>
                <w:rFonts w:ascii="Arial Narrow" w:eastAsia="Times New Roman" w:hAnsi="Arial Narrow"/>
                <w:color w:val="000000"/>
                <w:lang w:val="el-GR" w:eastAsia="el-GR"/>
              </w:rPr>
            </w:pPr>
            <w:r w:rsidRPr="006F792B">
              <w:rPr>
                <w:rFonts w:ascii="Arial Narrow" w:eastAsia="Times New Roman" w:hAnsi="Arial Narrow"/>
                <w:color w:val="000000"/>
                <w:lang w:val="el-GR" w:eastAsia="el-GR"/>
              </w:rPr>
              <w:t>Δ/Α</w:t>
            </w:r>
          </w:p>
        </w:tc>
        <w:tc>
          <w:tcPr>
            <w:tcW w:w="1843" w:type="dxa"/>
            <w:shd w:val="clear" w:color="auto" w:fill="auto"/>
            <w:vAlign w:val="center"/>
            <w:hideMark/>
          </w:tcPr>
          <w:p w:rsidR="006F792B" w:rsidRPr="006F792B" w:rsidRDefault="006F792B" w:rsidP="006F792B">
            <w:pPr>
              <w:spacing w:after="0" w:line="240" w:lineRule="auto"/>
              <w:jc w:val="center"/>
              <w:rPr>
                <w:rFonts w:ascii="Arial Narrow" w:eastAsia="Times New Roman" w:hAnsi="Arial Narrow"/>
                <w:color w:val="000000"/>
                <w:lang w:val="el-GR" w:eastAsia="el-GR"/>
              </w:rPr>
            </w:pPr>
          </w:p>
        </w:tc>
        <w:tc>
          <w:tcPr>
            <w:tcW w:w="2779" w:type="dxa"/>
            <w:shd w:val="clear" w:color="auto" w:fill="auto"/>
            <w:vAlign w:val="center"/>
            <w:hideMark/>
          </w:tcPr>
          <w:p w:rsidR="006F792B" w:rsidRPr="006F792B" w:rsidRDefault="006F792B" w:rsidP="006F792B">
            <w:pPr>
              <w:spacing w:after="0" w:line="240" w:lineRule="auto"/>
              <w:jc w:val="center"/>
              <w:rPr>
                <w:rFonts w:ascii="Arial Narrow" w:eastAsia="Times New Roman" w:hAnsi="Arial Narrow"/>
                <w:color w:val="000000"/>
                <w:lang w:val="el-GR" w:eastAsia="el-GR"/>
              </w:rPr>
            </w:pPr>
            <w:r w:rsidRPr="006F792B">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8504BA" w:rsidRPr="00244B63" w:rsidTr="00FF3EB2">
        <w:trPr>
          <w:cantSplit/>
          <w:trHeight w:val="1974"/>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Έργα Αποκατάστασης / Ενίσχυσης υφιστάμενου δικτύου ύδρευσης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ΔΕΥΑ,  ΔΗΜΟΙ, ΠΕΡΙΦΕΡΕΙΑ, ΥΠΕΚΑ, ΛΟΙΠΟΙ ΠΑΡΟΧΟΙ</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7C00E9" w:rsidRPr="00FF3EB2" w:rsidRDefault="002B08FC"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23,8</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2007-2013</w:t>
            </w:r>
          </w:p>
        </w:tc>
        <w:tc>
          <w:tcPr>
            <w:tcW w:w="2779" w:type="dxa"/>
            <w:shd w:val="clear" w:color="auto" w:fill="auto"/>
            <w:vAlign w:val="center"/>
            <w:hideMark/>
          </w:tcPr>
          <w:p w:rsidR="007C00E9" w:rsidRPr="00FF3EB2" w:rsidRDefault="007C00E9" w:rsidP="002B08FC">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Αναφέρεται ο συνολικός</w:t>
            </w:r>
            <w:r w:rsidR="00AB4E16" w:rsidRPr="00FF3EB2">
              <w:rPr>
                <w:rFonts w:ascii="Arial Narrow" w:eastAsia="Times New Roman" w:hAnsi="Arial Narrow"/>
                <w:color w:val="000000"/>
                <w:lang w:val="el-GR" w:eastAsia="el-GR"/>
              </w:rPr>
              <w:t xml:space="preserve"> προϋπολογισμός</w:t>
            </w:r>
            <w:r w:rsidRPr="00FF3EB2">
              <w:rPr>
                <w:rFonts w:ascii="Arial Narrow" w:eastAsia="Times New Roman" w:hAnsi="Arial Narrow"/>
                <w:color w:val="000000"/>
                <w:lang w:val="el-GR" w:eastAsia="el-GR"/>
              </w:rPr>
              <w:t xml:space="preserve"> των έργων που υλοποιούνται με βάση στοιχεία του 1</w:t>
            </w:r>
            <w:r w:rsidR="002B08FC">
              <w:rPr>
                <w:rFonts w:ascii="Arial Narrow" w:eastAsia="Times New Roman" w:hAnsi="Arial Narrow"/>
                <w:color w:val="000000"/>
                <w:lang w:val="el-GR" w:eastAsia="el-GR"/>
              </w:rPr>
              <w:t>ου</w:t>
            </w:r>
            <w:r w:rsidRPr="00FF3EB2">
              <w:rPr>
                <w:rFonts w:ascii="Arial Narrow" w:eastAsia="Times New Roman" w:hAnsi="Arial Narrow"/>
                <w:color w:val="000000"/>
                <w:lang w:val="el-GR" w:eastAsia="el-GR"/>
              </w:rPr>
              <w:t xml:space="preserve"> Εξαμήνου 2014</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Καθορισμός κριτηρίων για τον προσδιορισμό ορίων συνολικών απολήψεων ανά ΥΣ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2779" w:type="dxa"/>
            <w:shd w:val="clear" w:color="auto" w:fill="auto"/>
            <w:vAlign w:val="center"/>
            <w:hideMark/>
          </w:tcPr>
          <w:p w:rsidR="007C00E9" w:rsidRPr="00FF3EB2" w:rsidRDefault="00AB4E16"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Απαιτείται</w:t>
            </w:r>
            <w:r w:rsidR="007C00E9" w:rsidRPr="00FF3EB2">
              <w:rPr>
                <w:rFonts w:ascii="Arial Narrow" w:eastAsia="Times New Roman" w:hAnsi="Arial Narrow"/>
                <w:color w:val="000000"/>
                <w:lang w:val="el-GR" w:eastAsia="el-GR"/>
              </w:rPr>
              <w:t xml:space="preserve"> μελέτη έρευνα για την έκδοση της πράξης. Απαιτείται τεχνική υποστήριξη για τη διαμόρφωσή του. Η ΕΓΥ </w:t>
            </w:r>
            <w:r w:rsidRPr="00FF3EB2">
              <w:rPr>
                <w:rFonts w:ascii="Arial Narrow" w:eastAsia="Times New Roman" w:hAnsi="Arial Narrow"/>
                <w:color w:val="000000"/>
                <w:lang w:val="el-GR" w:eastAsia="el-GR"/>
              </w:rPr>
              <w:t>έχει</w:t>
            </w:r>
            <w:r w:rsidR="00B22B57" w:rsidRPr="00B22B57">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δρομολογήσει</w:t>
            </w:r>
            <w:r w:rsidR="007C00E9" w:rsidRPr="00FF3EB2">
              <w:rPr>
                <w:rFonts w:ascii="Arial Narrow" w:eastAsia="Times New Roman" w:hAnsi="Arial Narrow"/>
                <w:color w:val="000000"/>
                <w:lang w:val="el-GR" w:eastAsia="el-GR"/>
              </w:rPr>
              <w:t xml:space="preserve"> τις κατάλληλες ενέργειες για την εξεύρεση της </w:t>
            </w:r>
            <w:r w:rsidRPr="00FF3EB2">
              <w:rPr>
                <w:rFonts w:ascii="Arial Narrow" w:eastAsia="Times New Roman" w:hAnsi="Arial Narrow"/>
                <w:color w:val="000000"/>
                <w:lang w:val="el-GR" w:eastAsia="el-GR"/>
              </w:rPr>
              <w:t>χρηματοδότησης</w:t>
            </w:r>
            <w:r w:rsidR="007C00E9" w:rsidRPr="00FF3EB2">
              <w:rPr>
                <w:rFonts w:ascii="Arial Narrow" w:eastAsia="Times New Roman" w:hAnsi="Arial Narrow"/>
                <w:color w:val="000000"/>
                <w:lang w:val="el-GR" w:eastAsia="el-GR"/>
              </w:rPr>
              <w:t xml:space="preserve"> . </w:t>
            </w:r>
            <w:r w:rsidRPr="00FF3EB2">
              <w:rPr>
                <w:rFonts w:ascii="Arial Narrow" w:eastAsia="Times New Roman" w:hAnsi="Arial Narrow"/>
                <w:color w:val="000000"/>
                <w:lang w:val="el-GR" w:eastAsia="el-GR"/>
              </w:rPr>
              <w:t>Ήδη</w:t>
            </w:r>
            <w:r w:rsidR="00B22B57" w:rsidRPr="00B22B57">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υλοποιείται</w:t>
            </w:r>
            <w:r w:rsidR="007C00E9" w:rsidRPr="00FF3EB2">
              <w:rPr>
                <w:rFonts w:ascii="Arial Narrow" w:eastAsia="Times New Roman" w:hAnsi="Arial Narrow"/>
                <w:color w:val="000000"/>
                <w:lang w:val="el-GR" w:eastAsia="el-GR"/>
              </w:rPr>
              <w:t xml:space="preserve"> σχετικό ερευνητικό πρόγραμμα  - ECOFLOW (Στο κόστος δεν περιλαμβάνεται το κόστος του προγράμματος αυτού)</w:t>
            </w:r>
          </w:p>
        </w:tc>
      </w:tr>
      <w:tr w:rsidR="008504BA" w:rsidRPr="00244B63" w:rsidTr="00FF3EB2">
        <w:trPr>
          <w:cantSplit/>
          <w:trHeight w:val="1888"/>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ΔΕΥΑ, ΦΟΡΕΙΣ ΛΕΙΤΟΥΡΓΙΑΣ ΕΕΛ</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Κατάρτιση εγχειριδίου τεχνικών προδιαγραφών εφαρμογής μεθόδων επαναχρησιμοποίησης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ΕΠΠΕΡΑΑ 2007-2013</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Απαιτείται τεχνική υποστήριξη για την διαμόρφωση του. Η ΕΓΥ </w:t>
            </w:r>
            <w:r w:rsidR="00AB4E16" w:rsidRPr="00FF3EB2">
              <w:rPr>
                <w:rFonts w:ascii="Arial Narrow" w:eastAsia="Times New Roman" w:hAnsi="Arial Narrow"/>
                <w:color w:val="000000"/>
                <w:lang w:val="el-GR" w:eastAsia="el-GR"/>
              </w:rPr>
              <w:t>έχει</w:t>
            </w:r>
            <w:r w:rsidR="00B22B57" w:rsidRPr="00B22B57">
              <w:rPr>
                <w:rFonts w:ascii="Arial Narrow" w:eastAsia="Times New Roman" w:hAnsi="Arial Narrow"/>
                <w:color w:val="000000"/>
                <w:lang w:val="el-GR" w:eastAsia="el-GR"/>
              </w:rPr>
              <w:t xml:space="preserve"> </w:t>
            </w:r>
            <w:r w:rsidR="00AB4E16" w:rsidRPr="00FF3EB2">
              <w:rPr>
                <w:rFonts w:ascii="Arial Narrow" w:eastAsia="Times New Roman" w:hAnsi="Arial Narrow"/>
                <w:color w:val="000000"/>
                <w:lang w:val="el-GR" w:eastAsia="el-GR"/>
              </w:rPr>
              <w:t xml:space="preserve">δρομολογήσει </w:t>
            </w:r>
            <w:r w:rsidRPr="00FF3EB2">
              <w:rPr>
                <w:rFonts w:ascii="Arial Narrow" w:eastAsia="Times New Roman" w:hAnsi="Arial Narrow"/>
                <w:color w:val="000000"/>
                <w:lang w:val="el-GR" w:eastAsia="el-GR"/>
              </w:rPr>
              <w:t>τις κατάλληλες ενέργειες για την χρηματοδότηση τους</w:t>
            </w:r>
          </w:p>
        </w:tc>
      </w:tr>
      <w:tr w:rsidR="008504BA" w:rsidRPr="00244B63" w:rsidTr="00FF3EB2">
        <w:trPr>
          <w:cantSplit/>
          <w:trHeight w:val="1871"/>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Κατάρτιση θεσμικού πλαισίου και προγράμματος μέτρων για την κατ’ οίκον εξοικονόμηση νερού</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γίνει η σχετική ενημέρωση των αρμοδίων Δ/νσεων του ΥΠΕΚΑ με σκοπό την έναρξη επεξεργασίας των σχετικών </w:t>
            </w:r>
            <w:r w:rsidRPr="00FF3EB2">
              <w:rPr>
                <w:rFonts w:ascii="Arial Narrow" w:eastAsia="Times New Roman" w:hAnsi="Arial Narrow"/>
                <w:color w:val="000000"/>
                <w:lang w:val="el-GR" w:eastAsia="el-GR"/>
              </w:rPr>
              <w:t>νομοθετημάτων</w:t>
            </w:r>
          </w:p>
        </w:tc>
      </w:tr>
      <w:tr w:rsidR="008504BA" w:rsidRPr="00244B63" w:rsidTr="00FF3EB2">
        <w:trPr>
          <w:cantSplit/>
          <w:trHeight w:val="1928"/>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Κατάρτιση μητρώου πηγών ρύπανσης (εκπομπές, απορρίψεις και διαρροές)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F277E0" w:rsidRPr="00F277E0">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r w:rsidRPr="00FF3EB2">
              <w:rPr>
                <w:rFonts w:ascii="Arial Narrow" w:eastAsia="Times New Roman" w:hAnsi="Arial Narrow"/>
                <w:color w:val="000000"/>
                <w:lang w:val="el-GR" w:eastAsia="el-GR"/>
              </w:rPr>
              <w:br/>
              <w:t>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ΜΑΚΡΟΠΡΟΘΕΣΜΟ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ΘΑ ΠΡΟΣΔΙΟΡΣΤΕΙ ΚΑΤ ΤΗΝ ΠΡΟΤΕΡΑΙΟΠΟΙΗΣΗ ΤΩΝ ΔΡ</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ΣΕΩΝ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Η Ομάδα Εργασίας </w:t>
            </w:r>
            <w:r w:rsidR="00AB4E16" w:rsidRPr="00FF3EB2">
              <w:rPr>
                <w:rFonts w:ascii="Arial Narrow" w:eastAsia="Times New Roman" w:hAnsi="Arial Narrow"/>
                <w:color w:val="000000"/>
                <w:lang w:val="el-GR" w:eastAsia="el-GR"/>
              </w:rPr>
              <w:t>Εφαρμογής</w:t>
            </w:r>
            <w:r w:rsidRPr="00FF3EB2">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8504BA" w:rsidRPr="00244B63" w:rsidTr="00B22B57">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ΤΟ ΠΟΣΙΜΟ ΝΕΡΟ (ΆΡΘΡΟ 7)</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w:t>
            </w:r>
            <w:r w:rsidRPr="00FF3EB2">
              <w:rPr>
                <w:rFonts w:ascii="Arial Narrow" w:eastAsia="Times New Roman" w:hAnsi="Arial Narrow"/>
                <w:color w:val="000000"/>
                <w:vertAlign w:val="superscript"/>
                <w:lang w:val="el-GR" w:eastAsia="el-GR"/>
              </w:rPr>
              <w:t xml:space="preserve">3 </w:t>
            </w:r>
            <w:r w:rsidRPr="00FF3EB2">
              <w:rPr>
                <w:rFonts w:ascii="Arial Narrow" w:eastAsia="Times New Roman" w:hAnsi="Arial Narrow"/>
                <w:color w:val="000000"/>
                <w:lang w:val="el-GR" w:eastAsia="el-GR"/>
              </w:rPr>
              <w:t>ετησίως.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F277E0" w:rsidRPr="00F277E0">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ΠΕΡΙΦΕΡΕΙΑ, ΔΗΜΟΙ, ΔΕΥΑ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~0,5  - Αφορά στις συνολικές δράσεις τεχνικής υποστήριξης της ΕΓΥ για την υλοποίηση των μέτρων στις </w:t>
            </w:r>
            <w:r w:rsidR="00AB4E16" w:rsidRPr="00FF3EB2">
              <w:rPr>
                <w:rFonts w:ascii="Arial Narrow" w:eastAsia="Times New Roman" w:hAnsi="Arial Narrow"/>
                <w:color w:val="000000"/>
                <w:lang w:val="el-GR" w:eastAsia="el-GR"/>
              </w:rPr>
              <w:t>οποίες</w:t>
            </w:r>
            <w:r w:rsidRPr="00FF3EB2">
              <w:rPr>
                <w:rFonts w:ascii="Arial Narrow" w:eastAsia="Times New Roman" w:hAnsi="Arial Narrow"/>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843"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προβλεφθεί η </w:t>
            </w:r>
            <w:r w:rsidRPr="00FF3EB2">
              <w:rPr>
                <w:rFonts w:ascii="Arial Narrow" w:eastAsia="Times New Roman" w:hAnsi="Arial Narrow"/>
                <w:color w:val="000000"/>
                <w:lang w:val="el-GR" w:eastAsia="el-GR"/>
              </w:rPr>
              <w:t>χρηματοδότηση</w:t>
            </w:r>
            <w:r w:rsidR="007C00E9" w:rsidRPr="00FF3EB2">
              <w:rPr>
                <w:rFonts w:ascii="Arial Narrow" w:eastAsia="Times New Roman" w:hAnsi="Arial Narrow"/>
                <w:color w:val="000000"/>
                <w:lang w:val="el-GR" w:eastAsia="el-GR"/>
              </w:rPr>
              <w:t xml:space="preserve"> του από το ΕΠ της Περιφέρειας για τις απαιτούμενες μελέτες</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Απαιτείται μελέτη ή έρευνα για την έκδοση τα πράξης</w:t>
            </w:r>
          </w:p>
        </w:tc>
      </w:tr>
      <w:tr w:rsidR="008504BA" w:rsidRPr="00244B63" w:rsidTr="00FF3EB2">
        <w:trPr>
          <w:cantSplit/>
          <w:trHeight w:val="201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ΤΟ ΠΟΣΙΜΟ ΝΕΡΟ (ΆΡΘΡΟ 7)</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Ορισμός ζωνών προστασίας έργων υδροληψίας για άντληση πόσιμου ύδατος από ΥΥΣ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ΔΗΜΟΙ, ΔΕΥΑ, ΙΔΙΩΤΕΣ</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ΟΛΟΚΛΗΡΩΘΗΚΕ</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Ισχύει από την έγκριση του Σχεδίου Διαχείρισης</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ΤΗΝ ΕΦΑΡΜΟΓΗ ΤΗΣ ΑΡΧΗΣ ΑΝΑΚΤΗΣΗΣ ΚΟΣΤΟΥΣ (ΆΡΘΡΟ 9)</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Προσαρμογή τιμολογιακής πολιτικής ώστε με ευέλικτο και αποτελεσματικό τρόπο να υπηρετεί ως κύρια στόχευση την περιβαλλοντική αειφορία και την αποφυγή σπατάλης νερού</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ΕΕΥ, ΔΕΥΑ, ΕΔΕΥΑ, ΔΗΜΟΙ, ΛΟΙΠΟΙ ΠΑΡΟΧΟΙ</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~1ΜΕ  για όλη τη χώρα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Έχει</w:t>
            </w:r>
            <w:r w:rsidR="007C00E9" w:rsidRPr="00FF3EB2">
              <w:rPr>
                <w:rFonts w:ascii="Arial Narrow" w:eastAsia="Times New Roman" w:hAnsi="Arial Narrow"/>
                <w:color w:val="000000"/>
                <w:lang w:val="el-GR" w:eastAsia="el-GR"/>
              </w:rPr>
              <w:t xml:space="preserve"> ήδη ανατεθεί η σχετική σύμβαση </w:t>
            </w:r>
            <w:r w:rsidRPr="00FF3EB2">
              <w:rPr>
                <w:rFonts w:ascii="Arial Narrow" w:eastAsia="Times New Roman" w:hAnsi="Arial Narrow"/>
                <w:color w:val="000000"/>
                <w:lang w:val="el-GR" w:eastAsia="el-GR"/>
              </w:rPr>
              <w:t>υποστήριξης</w:t>
            </w:r>
            <w:r w:rsidR="007C00E9" w:rsidRPr="00FF3EB2">
              <w:rPr>
                <w:rFonts w:ascii="Arial Narrow" w:eastAsia="Times New Roman" w:hAnsi="Arial Narrow"/>
                <w:color w:val="000000"/>
                <w:lang w:val="el-GR" w:eastAsia="el-GR"/>
              </w:rPr>
              <w:t xml:space="preserve"> της ΕΓΥ για την κατάρτιση του σχετικού θεσμικού πλαισίου</w:t>
            </w:r>
          </w:p>
        </w:tc>
      </w:tr>
      <w:tr w:rsidR="008504BA" w:rsidRPr="00FF3EB2"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Προσδιορισμός επιλεγμένων περιοχών λήψης φερτών υλικών για τις ανάγκες τεχνικών έργων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 ΑΠΟΚΕΝΤΡΩ</w:t>
            </w:r>
            <w:r w:rsidR="00F277E0" w:rsidRPr="00F277E0">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 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0,1</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2007-2013</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Απαιτεί μελέτη για ολοκλήρωσ</w:t>
            </w:r>
            <w:r w:rsidR="007C00E9" w:rsidRPr="00FF3EB2">
              <w:rPr>
                <w:rFonts w:ascii="Arial Narrow" w:eastAsia="Times New Roman" w:hAnsi="Arial Narrow"/>
                <w:color w:val="000000"/>
                <w:lang w:val="el-GR" w:eastAsia="el-GR"/>
              </w:rPr>
              <w:t xml:space="preserve">η της πράξης.  </w:t>
            </w:r>
            <w:r w:rsidRPr="00FF3EB2">
              <w:rPr>
                <w:rFonts w:ascii="Arial Narrow" w:eastAsia="Times New Roman" w:hAnsi="Arial Narrow"/>
                <w:color w:val="000000"/>
                <w:lang w:val="el-GR" w:eastAsia="el-GR"/>
              </w:rPr>
              <w:t>Έχουν</w:t>
            </w:r>
            <w:r w:rsidR="007C00E9" w:rsidRPr="00FF3EB2">
              <w:rPr>
                <w:rFonts w:ascii="Arial Narrow" w:eastAsia="Times New Roman" w:hAnsi="Arial Narrow"/>
                <w:color w:val="000000"/>
                <w:lang w:val="el-GR" w:eastAsia="el-GR"/>
              </w:rPr>
              <w:t xml:space="preserve">  γίνει οι ενέργειες εξασφάλισης της  </w:t>
            </w:r>
            <w:r w:rsidRPr="00FF3EB2">
              <w:rPr>
                <w:rFonts w:ascii="Arial Narrow" w:eastAsia="Times New Roman" w:hAnsi="Arial Narrow"/>
                <w:color w:val="000000"/>
                <w:lang w:val="el-GR" w:eastAsia="el-GR"/>
              </w:rPr>
              <w:t>χρηματοδότησης</w:t>
            </w:r>
            <w:r w:rsidR="007C00E9" w:rsidRPr="00FF3EB2">
              <w:rPr>
                <w:rFonts w:ascii="Arial Narrow" w:eastAsia="Times New Roman" w:hAnsi="Arial Narrow"/>
                <w:color w:val="000000"/>
                <w:lang w:val="el-GR" w:eastAsia="el-GR"/>
              </w:rPr>
              <w:t xml:space="preserve">. Απαιτείται εξειδίκευση και προτεραιοποίηση από τη Δ/νση Υδάτων σε συνεργασία με την Περιφέρεια η οποία αναμένεται . Αναμένεται να </w:t>
            </w:r>
            <w:r w:rsidRPr="00FF3EB2">
              <w:rPr>
                <w:rFonts w:ascii="Arial Narrow" w:eastAsia="Times New Roman" w:hAnsi="Arial Narrow"/>
                <w:color w:val="000000"/>
                <w:lang w:val="el-GR" w:eastAsia="el-GR"/>
              </w:rPr>
              <w:t>ολοκληρωθεί</w:t>
            </w:r>
            <w:r w:rsidR="007C00E9" w:rsidRPr="00FF3EB2">
              <w:rPr>
                <w:rFonts w:ascii="Arial Narrow" w:eastAsia="Times New Roman" w:hAnsi="Arial Narrow"/>
                <w:color w:val="000000"/>
                <w:lang w:val="el-GR" w:eastAsia="el-GR"/>
              </w:rPr>
              <w:t xml:space="preserve"> εντός του 2015</w:t>
            </w:r>
          </w:p>
        </w:tc>
      </w:tr>
      <w:tr w:rsidR="008504BA" w:rsidRPr="00FF3EB2"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Προσδιορισμός της κατώτατης στάθμης λιμνών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 \ΔΝΣΗ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0,02</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2007-2013</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Έχουν</w:t>
            </w:r>
            <w:r w:rsidR="007C00E9" w:rsidRPr="00FF3EB2">
              <w:rPr>
                <w:rFonts w:ascii="Arial Narrow" w:eastAsia="Times New Roman" w:hAnsi="Arial Narrow"/>
                <w:color w:val="000000"/>
                <w:lang w:val="el-GR" w:eastAsia="el-GR"/>
              </w:rPr>
              <w:t xml:space="preserve">  γίνει οι ενέργειες εξασφάλισης της  </w:t>
            </w:r>
            <w:r w:rsidRPr="00FF3EB2">
              <w:rPr>
                <w:rFonts w:ascii="Arial Narrow" w:eastAsia="Times New Roman" w:hAnsi="Arial Narrow"/>
                <w:color w:val="000000"/>
                <w:lang w:val="el-GR" w:eastAsia="el-GR"/>
              </w:rPr>
              <w:t>χρηματοδότησης</w:t>
            </w:r>
            <w:r w:rsidR="007C00E9" w:rsidRPr="00FF3EB2">
              <w:rPr>
                <w:rFonts w:ascii="Arial Narrow" w:eastAsia="Times New Roman" w:hAnsi="Arial Narrow"/>
                <w:color w:val="000000"/>
                <w:lang w:val="el-GR" w:eastAsia="el-GR"/>
              </w:rPr>
              <w:t xml:space="preserve">. Απαιτείται εξειδίκευση και προτεραιοποίηση από τη Δ/νση Υδάτων. Αναμένεται να </w:t>
            </w:r>
            <w:r w:rsidRPr="00FF3EB2">
              <w:rPr>
                <w:rFonts w:ascii="Arial Narrow" w:eastAsia="Times New Roman" w:hAnsi="Arial Narrow"/>
                <w:color w:val="000000"/>
                <w:lang w:val="el-GR" w:eastAsia="el-GR"/>
              </w:rPr>
              <w:t>ολοκληρωθεί</w:t>
            </w:r>
            <w:r w:rsidR="007C00E9" w:rsidRPr="00FF3EB2">
              <w:rPr>
                <w:rFonts w:ascii="Arial Narrow" w:eastAsia="Times New Roman" w:hAnsi="Arial Narrow"/>
                <w:color w:val="000000"/>
                <w:lang w:val="el-GR" w:eastAsia="el-GR"/>
              </w:rPr>
              <w:t xml:space="preserve"> εντός του 2015</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Προστασία επιφανειακών ΥΣ από τις άμεσες και τις έμμεσες απολήψεις μέσω των συσχετιζόμενων ΥΥΣ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ΑΠΟΚΕΝΤΡΩ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ΠΕΡΙΦΕΡΕΙΕΣ, ΚΥΡΙΟΣ ΕΡΓΟΥ</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Ισχύει από την έκδοση του Σχεδίου Διαχείρισης. Στο πλαίσιο της Ομάδας Εργασίας Εφαρμογής των Μέτρων των Σχεδίων Διαχείρισης  θα καθοριστούν προτεραιότητες για την </w:t>
            </w:r>
            <w:r w:rsidR="00AB4E16" w:rsidRPr="00FF3EB2">
              <w:rPr>
                <w:rFonts w:ascii="Arial Narrow" w:eastAsia="Times New Roman" w:hAnsi="Arial Narrow"/>
                <w:color w:val="000000"/>
                <w:lang w:val="el-GR" w:eastAsia="el-GR"/>
              </w:rPr>
              <w:t>υλοποίηση</w:t>
            </w:r>
            <w:r w:rsidR="00B22B57" w:rsidRPr="00B22B57">
              <w:rPr>
                <w:rFonts w:ascii="Arial Narrow" w:eastAsia="Times New Roman" w:hAnsi="Arial Narrow"/>
                <w:color w:val="000000"/>
                <w:lang w:val="el-GR" w:eastAsia="el-GR"/>
              </w:rPr>
              <w:t xml:space="preserve"> </w:t>
            </w:r>
            <w:r w:rsidR="00AB4E16" w:rsidRPr="00FF3EB2">
              <w:rPr>
                <w:rFonts w:ascii="Arial Narrow" w:eastAsia="Times New Roman" w:hAnsi="Arial Narrow"/>
                <w:color w:val="000000"/>
                <w:lang w:val="el-GR" w:eastAsia="el-GR"/>
              </w:rPr>
              <w:t>απαιτούμενων</w:t>
            </w:r>
            <w:r w:rsidRPr="00FF3EB2">
              <w:rPr>
                <w:rFonts w:ascii="Arial Narrow" w:eastAsia="Times New Roman" w:hAnsi="Arial Narrow"/>
                <w:color w:val="000000"/>
                <w:lang w:val="el-GR" w:eastAsia="el-GR"/>
              </w:rPr>
              <w:t xml:space="preserve"> σχετικών εξειδικευμένων ερευνών</w:t>
            </w: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ΤΟ ΠΟΣΙΜΟ ΝΕΡΟ (ΆΡΘΡΟ 7)</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Προστασία υδροληπτικών έργων επιφανειακών υδάτων για ύδρευση</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ΥΠΕΚΑ\ΕΓΥ,  AΠΟΚΕΝΤΡΩ</w:t>
            </w:r>
            <w:r w:rsidR="00AB4E16"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ΠΕΡΙΦΕΡΕΙΑ, ΔΗΜΟΙ/ΔΕΥΑ, ΛΟΙΠΟΙ ΠΑΡΟΧΟΙ</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Σε περίπτωση που </w:t>
            </w:r>
            <w:r w:rsidR="00AB4E16" w:rsidRPr="00FF3EB2">
              <w:rPr>
                <w:rFonts w:ascii="Arial Narrow" w:eastAsia="Times New Roman" w:hAnsi="Arial Narrow"/>
                <w:color w:val="000000"/>
                <w:lang w:val="el-GR" w:eastAsia="el-GR"/>
              </w:rPr>
              <w:t>απαιτηθεί</w:t>
            </w:r>
            <w:r w:rsidRPr="00FF3EB2">
              <w:rPr>
                <w:rFonts w:ascii="Arial Narrow" w:eastAsia="Times New Roman" w:hAnsi="Arial Narrow"/>
                <w:color w:val="000000"/>
                <w:lang w:val="el-GR" w:eastAsia="el-GR"/>
              </w:rPr>
              <w:t xml:space="preserve"> χρηματοδότηση για την εξειδίκευσή τους μπορεί να εξασφαλιστεί από τα ΠΕΠ</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Ισχύει από την έγκριση του Σχεδίου Διαχείρισης Απαιτείται όμως περαιτέρω ad hoc εξειδίκευση</w:t>
            </w:r>
          </w:p>
        </w:tc>
      </w:tr>
      <w:tr w:rsidR="008504BA" w:rsidRPr="00244B63" w:rsidTr="00F277E0">
        <w:trPr>
          <w:cantSplit/>
          <w:trHeight w:val="191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ΤΟ ΠΟΣΙΜΟ ΝΕΡΟ (ΆΡΘΡΟ 7)</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ΔΕΥΑ,  ΑΠΟΚΕΝΤΡΩ</w:t>
            </w:r>
            <w:r w:rsidR="008504BA"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ΟΛΟΚΛΗΡΩΘΗΚΕ</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Ισχύει και εφαρμόζεται από την έγκριση του Σχεδίου </w:t>
            </w:r>
            <w:r w:rsidR="00AB4E16" w:rsidRPr="00FF3EB2">
              <w:rPr>
                <w:rFonts w:ascii="Arial Narrow" w:eastAsia="Times New Roman" w:hAnsi="Arial Narrow"/>
                <w:color w:val="000000"/>
                <w:lang w:val="el-GR" w:eastAsia="el-GR"/>
              </w:rPr>
              <w:t>Διαχείρισης</w:t>
            </w:r>
            <w:r w:rsidRPr="00FF3EB2">
              <w:rPr>
                <w:rFonts w:ascii="Arial Narrow" w:eastAsia="Times New Roman" w:hAnsi="Arial Narrow"/>
                <w:color w:val="000000"/>
                <w:lang w:val="el-GR" w:eastAsia="el-GR"/>
              </w:rPr>
              <w:t>.</w:t>
            </w:r>
          </w:p>
        </w:tc>
      </w:tr>
      <w:tr w:rsidR="008504BA" w:rsidRPr="00FF3EB2" w:rsidTr="00FF3EB2">
        <w:trPr>
          <w:cantSplit/>
          <w:trHeight w:val="1938"/>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ΣΗΜΕΙΑΚΕΣ ΠΗΓΕΣ ΑΠΟΡΡΙΨΕΩΝ</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Προώθηση σχεδιασμού κεντρικών μονάδων επεξεργασίας γεωργοκτηνοτροφικών αποβλήτων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ΥΠΑΑΤ</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ΜΑΚΡΟΠΡΟΘΕΣΜΟ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ΘΑ ΠΡΟΣΔΙΟΡΣΤΕΙ ΚΑΤ</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 xml:space="preserve"> ΤΗΝ ΠΡΟΤΕΡΑΙΟΠΟΙΗΣΗ ΤΩΝ ΔΡ</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ΣΕΩΝ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ΠΑΑ 2014-2020</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p>
        </w:tc>
      </w:tr>
      <w:tr w:rsidR="008504BA" w:rsidRPr="00244B63" w:rsidTr="00FF3EB2">
        <w:trPr>
          <w:cantSplit/>
          <w:trHeight w:val="2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ΓΙΑ ΔΙΑΧΥΤΕΣ ΠΗΓΕΣ ΡΥΠΑΝΣΗΣ</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Σταδιακή, επιλεκτική μετατροπή συμβατικών καλλιεργειών σε βιολογικές</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ΥΠΑΑΤ,  ΠΕΡΙΦΕΡΕΙΑ</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ΔΕΝ ΕΧΕΙ ΞΕΚΙΝΗΣΕΙ</w:t>
            </w:r>
          </w:p>
        </w:tc>
        <w:tc>
          <w:tcPr>
            <w:tcW w:w="1557" w:type="dxa"/>
            <w:shd w:val="clear" w:color="auto" w:fill="auto"/>
            <w:vAlign w:val="center"/>
            <w:hideMark/>
          </w:tcPr>
          <w:p w:rsidR="007C00E9" w:rsidRPr="00FF3EB2" w:rsidRDefault="007C00E9" w:rsidP="00AB4E16">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ΘΑ ΠΡΟΣΔΙΟΡΣΤΕΙ ΚΑΤ</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 xml:space="preserve"> ΤΗΝ ΠΡΟΤΕΡΑΙΟΠΟΙΗΣΗ ΤΩΝ ΔΡ</w:t>
            </w:r>
            <w:r w:rsidR="00AB4E16" w:rsidRPr="00FF3EB2">
              <w:rPr>
                <w:rFonts w:ascii="Arial Narrow" w:eastAsia="Times New Roman" w:hAnsi="Arial Narrow"/>
                <w:color w:val="000000"/>
                <w:lang w:val="el-GR" w:eastAsia="el-GR"/>
              </w:rPr>
              <w:t>Α</w:t>
            </w:r>
            <w:r w:rsidRPr="00FF3EB2">
              <w:rPr>
                <w:rFonts w:ascii="Arial Narrow" w:eastAsia="Times New Roman" w:hAnsi="Arial Narrow"/>
                <w:color w:val="000000"/>
                <w:lang w:val="el-GR" w:eastAsia="el-GR"/>
              </w:rPr>
              <w:t>ΣΕΩΝ</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ΠΑΑ 2014-2020</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Έχουν</w:t>
            </w:r>
            <w:r w:rsidR="007C00E9" w:rsidRPr="00FF3EB2">
              <w:rPr>
                <w:rFonts w:ascii="Arial Narrow" w:eastAsia="Times New Roman" w:hAnsi="Arial Narrow"/>
                <w:color w:val="000000"/>
                <w:lang w:val="el-GR" w:eastAsia="el-GR"/>
              </w:rPr>
              <w:t xml:space="preserve">  γίνει οι ενέργειες εξασφάλισης της  </w:t>
            </w:r>
            <w:r w:rsidRPr="00FF3EB2">
              <w:rPr>
                <w:rFonts w:ascii="Arial Narrow" w:eastAsia="Times New Roman" w:hAnsi="Arial Narrow"/>
                <w:color w:val="000000"/>
                <w:lang w:val="el-GR" w:eastAsia="el-GR"/>
              </w:rPr>
              <w:t>χρηματοδότησης</w:t>
            </w:r>
            <w:r w:rsidR="007C00E9" w:rsidRPr="00FF3EB2">
              <w:rPr>
                <w:rFonts w:ascii="Arial Narrow" w:eastAsia="Times New Roman" w:hAnsi="Arial Narrow"/>
                <w:color w:val="000000"/>
                <w:lang w:val="el-GR" w:eastAsia="el-GR"/>
              </w:rPr>
              <w:t xml:space="preserve">. Απαιτείται εξειδίκευση και προτεραιοποίηση από τη Δ/νση Υδάτων σε συνεργασία με τις περιφέρειες η οποία αναμένεται να </w:t>
            </w:r>
            <w:r w:rsidRPr="00FF3EB2">
              <w:rPr>
                <w:rFonts w:ascii="Arial Narrow" w:eastAsia="Times New Roman" w:hAnsi="Arial Narrow"/>
                <w:color w:val="000000"/>
                <w:lang w:val="el-GR" w:eastAsia="el-GR"/>
              </w:rPr>
              <w:t>ολοκληρωθεί</w:t>
            </w:r>
            <w:r w:rsidR="007C00E9" w:rsidRPr="00FF3EB2">
              <w:rPr>
                <w:rFonts w:ascii="Arial Narrow" w:eastAsia="Times New Roman" w:hAnsi="Arial Narrow"/>
                <w:color w:val="000000"/>
                <w:lang w:val="el-GR" w:eastAsia="el-GR"/>
              </w:rPr>
              <w:t xml:space="preserve"> εντός του 2015</w:t>
            </w:r>
          </w:p>
        </w:tc>
      </w:tr>
      <w:tr w:rsidR="008504BA" w:rsidRPr="00244B63" w:rsidTr="00B22B57">
        <w:trPr>
          <w:cantSplit/>
          <w:trHeight w:val="1950"/>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ΤΗΝ ΠΡΟΩΘΗΣΗ ΑΠΟΔΟΤΙΚΗΣ ΚΑΙ ΑΕΙΦΟΡΟΥ ΧΡΗΣΗΣ ΝΕΡΟΥ (ΆΡΘΡΟ 4)</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Σύνταξη / Επικαιροποίηση Γενικών Σχεδίων Ύδρευσης (Masterplan) από τις ΔΕΥΑ</w:t>
            </w:r>
          </w:p>
        </w:tc>
        <w:tc>
          <w:tcPr>
            <w:tcW w:w="1562" w:type="dxa"/>
            <w:shd w:val="clear" w:color="auto" w:fill="auto"/>
            <w:vAlign w:val="center"/>
            <w:hideMark/>
          </w:tcPr>
          <w:p w:rsidR="007C00E9" w:rsidRPr="00FF3EB2" w:rsidRDefault="00BC4E2F" w:rsidP="00F277E0">
            <w:pPr>
              <w:spacing w:after="0" w:line="240" w:lineRule="auto"/>
              <w:jc w:val="center"/>
              <w:rPr>
                <w:rFonts w:ascii="Arial Narrow" w:eastAsia="Times New Roman" w:hAnsi="Arial Narrow"/>
                <w:color w:val="000000"/>
                <w:lang w:val="el-GR" w:eastAsia="el-GR"/>
              </w:rPr>
            </w:pPr>
            <w:r>
              <w:rPr>
                <w:rFonts w:ascii="Arial Narrow" w:eastAsia="Times New Roman" w:hAnsi="Arial Narrow"/>
                <w:color w:val="000000"/>
                <w:lang w:val="el-GR" w:eastAsia="el-GR"/>
              </w:rPr>
              <w:t xml:space="preserve">ΥΠΕΚΑ\ΕΓΥ, ΔΕΥΑ, ΕΥΑΘ, </w:t>
            </w:r>
            <w:r w:rsidR="007C00E9" w:rsidRPr="00FF3EB2">
              <w:rPr>
                <w:rFonts w:ascii="Arial Narrow" w:eastAsia="Times New Roman" w:hAnsi="Arial Narrow"/>
                <w:color w:val="000000"/>
                <w:lang w:val="el-GR" w:eastAsia="el-GR"/>
              </w:rPr>
              <w:t>ΑΠΟΚΕΝΤΡΩ</w:t>
            </w:r>
            <w:r w:rsidR="008504BA" w:rsidRPr="00FF3EB2">
              <w:rPr>
                <w:rFonts w:ascii="Arial Narrow" w:eastAsia="Times New Roman" w:hAnsi="Arial Narrow"/>
                <w:color w:val="000000"/>
                <w:lang w:val="el-GR" w:eastAsia="el-GR"/>
              </w:rPr>
              <w:t>-</w:t>
            </w:r>
            <w:r w:rsidR="007C00E9"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007C00E9"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0,4</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Έχουν</w:t>
            </w:r>
            <w:r w:rsidR="007C00E9" w:rsidRPr="00FF3EB2">
              <w:rPr>
                <w:rFonts w:ascii="Arial Narrow" w:eastAsia="Times New Roman" w:hAnsi="Arial Narrow"/>
                <w:color w:val="000000"/>
                <w:lang w:val="el-GR" w:eastAsia="el-GR"/>
              </w:rPr>
              <w:t xml:space="preserve"> ενημερωθεί οι ΔΕΥΑ (ΒΛ. Σχετικό </w:t>
            </w:r>
            <w:r w:rsidRPr="00FF3EB2">
              <w:rPr>
                <w:rFonts w:ascii="Arial Narrow" w:eastAsia="Times New Roman" w:hAnsi="Arial Narrow"/>
                <w:color w:val="000000"/>
                <w:lang w:val="el-GR" w:eastAsia="el-GR"/>
              </w:rPr>
              <w:t>κεφάλαιο</w:t>
            </w:r>
            <w:r w:rsidR="00B22B57" w:rsidRPr="00B22B57">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Ενότητας</w:t>
            </w:r>
            <w:r w:rsidR="007C00E9" w:rsidRPr="00FF3EB2">
              <w:rPr>
                <w:rFonts w:ascii="Arial Narrow" w:eastAsia="Times New Roman" w:hAnsi="Arial Narrow"/>
                <w:color w:val="000000"/>
                <w:lang w:val="el-GR" w:eastAsia="el-GR"/>
              </w:rPr>
              <w:t xml:space="preserve"> Β της παρούσας) και έχει </w:t>
            </w:r>
            <w:r w:rsidRPr="00FF3EB2">
              <w:rPr>
                <w:rFonts w:ascii="Arial Narrow" w:eastAsia="Times New Roman" w:hAnsi="Arial Narrow"/>
                <w:color w:val="000000"/>
                <w:lang w:val="el-GR" w:eastAsia="el-GR"/>
              </w:rPr>
              <w:t>ξεκινήσει</w:t>
            </w:r>
            <w:r w:rsidR="007C00E9" w:rsidRPr="00FF3EB2">
              <w:rPr>
                <w:rFonts w:ascii="Arial Narrow" w:eastAsia="Times New Roman" w:hAnsi="Arial Narrow"/>
                <w:color w:val="000000"/>
                <w:lang w:val="el-GR" w:eastAsia="el-GR"/>
              </w:rPr>
              <w:t xml:space="preserve"> η διαδικασία εύρεσης χρηματοδότησης εφόσον απαιτηθεί από το ΠΕΠ.</w:t>
            </w:r>
          </w:p>
        </w:tc>
      </w:tr>
      <w:tr w:rsidR="008504BA" w:rsidRPr="00244B63" w:rsidTr="00FF3EB2">
        <w:trPr>
          <w:cantSplit/>
          <w:trHeight w:val="1888"/>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Τοποθέτηση συστημάτων καταγραφής απολήψεων επιφανειακών υδάτων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ΙΔΙΟΚΤΗΤΗΣ ΕΡΓΟΥ, ΑΠΟΚΕΝΤΡΩ</w:t>
            </w:r>
            <w:r w:rsidR="008504BA"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ΜΕΝΗ ΔΙΟΙΚΗΣΗ\</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ΟΛΟΚΛΗΡΩΘΗΚΕ</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Ισχύει και εφαρμόζεται σταδιακά  από την έγκριση του Σχεδίου </w:t>
            </w:r>
            <w:r w:rsidR="00AB4E16" w:rsidRPr="00FF3EB2">
              <w:rPr>
                <w:rFonts w:ascii="Arial Narrow" w:eastAsia="Times New Roman" w:hAnsi="Arial Narrow"/>
                <w:color w:val="000000"/>
                <w:lang w:val="el-GR" w:eastAsia="el-GR"/>
              </w:rPr>
              <w:t>Διαχείρισης</w:t>
            </w:r>
            <w:r w:rsidRPr="00FF3EB2">
              <w:rPr>
                <w:rFonts w:ascii="Arial Narrow" w:eastAsia="Times New Roman" w:hAnsi="Arial Narrow"/>
                <w:color w:val="000000"/>
                <w:lang w:val="el-GR" w:eastAsia="el-GR"/>
              </w:rPr>
              <w:t xml:space="preserve"> μέσω των αδειών χρήσης νερού.</w:t>
            </w:r>
          </w:p>
        </w:tc>
      </w:tr>
      <w:tr w:rsidR="008504BA" w:rsidRPr="00244B63" w:rsidTr="00FF3EB2">
        <w:trPr>
          <w:cantSplit/>
          <w:trHeight w:val="1985"/>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ΜΕΤΡΑ ΕΛΕΓΧΟΥ ΑΠΟΛΗΨΗΣ ΕΠΙΦΑΝΕΙΑΚΟΥ ΚΑΙ ΥΠΟΓΕΙΟΥ ΝΕΡΟΥ</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Τοποθέτηση συστημάτων καταγραφής απολήψεων υπόγειων υδάτων</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ΑΠΟΚΕΝΤΡΩ</w:t>
            </w:r>
            <w:r w:rsidR="008504BA" w:rsidRPr="00FF3EB2">
              <w:rPr>
                <w:rFonts w:ascii="Arial Narrow" w:eastAsia="Times New Roman" w:hAnsi="Arial Narrow"/>
                <w:color w:val="000000"/>
                <w:lang w:val="el-GR" w:eastAsia="el-GR"/>
              </w:rPr>
              <w:t>-</w:t>
            </w:r>
            <w:r w:rsidRPr="00FF3EB2">
              <w:rPr>
                <w:rFonts w:ascii="Arial Narrow" w:eastAsia="Times New Roman" w:hAnsi="Arial Narrow"/>
                <w:color w:val="000000"/>
                <w:lang w:val="el-GR" w:eastAsia="el-GR"/>
              </w:rPr>
              <w:t>ΜΕΝH ΔΙΟΙΚΗΣH\</w:t>
            </w:r>
            <w:r w:rsidR="00F277E0" w:rsidRPr="00F277E0">
              <w:rPr>
                <w:rFonts w:ascii="Arial Narrow" w:eastAsia="Times New Roman" w:hAnsi="Arial Narrow"/>
                <w:color w:val="000000"/>
                <w:lang w:val="el-GR" w:eastAsia="el-GR"/>
              </w:rPr>
              <w:t xml:space="preserve"> </w:t>
            </w:r>
            <w:r w:rsidRPr="00FF3EB2">
              <w:rPr>
                <w:rFonts w:ascii="Arial Narrow" w:eastAsia="Times New Roman" w:hAnsi="Arial Narrow"/>
                <w:color w:val="000000"/>
                <w:lang w:val="el-GR" w:eastAsia="el-GR"/>
              </w:rPr>
              <w:t>ΔΙΕΥΘΥΝΣΗ ΥΔΑΤΩΝ, ΙΔΙΩΤΕΣ, ΔΕΥΑ, ΓΟΕΒ, ΤΟΕΒ</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ΟΛΟΚΛΗΡΩΘΗΚΕ</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Δ/Α</w:t>
            </w:r>
          </w:p>
        </w:tc>
        <w:tc>
          <w:tcPr>
            <w:tcW w:w="2779"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 xml:space="preserve">Ισχύει με την έγκριση του </w:t>
            </w:r>
            <w:r w:rsidR="00AB4E16" w:rsidRPr="00FF3EB2">
              <w:rPr>
                <w:rFonts w:ascii="Arial Narrow" w:eastAsia="Times New Roman" w:hAnsi="Arial Narrow"/>
                <w:color w:val="000000"/>
                <w:lang w:val="el-GR" w:eastAsia="el-GR"/>
              </w:rPr>
              <w:t>Σχεδίου</w:t>
            </w:r>
            <w:r w:rsidRPr="00FF3EB2">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8504BA" w:rsidRPr="00244B63" w:rsidTr="00FF3EB2">
        <w:trPr>
          <w:cantSplit/>
          <w:trHeight w:val="2113"/>
          <w:jc w:val="center"/>
        </w:trPr>
        <w:tc>
          <w:tcPr>
            <w:tcW w:w="1841" w:type="dxa"/>
            <w:shd w:val="clear" w:color="auto" w:fill="auto"/>
            <w:vAlign w:val="center"/>
            <w:hideMark/>
          </w:tcPr>
          <w:p w:rsidR="007C00E9" w:rsidRPr="00FF3EB2" w:rsidRDefault="007C00E9" w:rsidP="007C00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lastRenderedPageBreak/>
              <w:t>ΜΕΤΡΑ ΓΙΑ ΤΟ ΠΟΣΙΜΟ ΝΕΡΟ (ΆΡΘΡΟ 7)</w:t>
            </w:r>
          </w:p>
        </w:tc>
        <w:tc>
          <w:tcPr>
            <w:tcW w:w="2551" w:type="dxa"/>
            <w:shd w:val="clear" w:color="auto" w:fill="auto"/>
            <w:vAlign w:val="center"/>
            <w:hideMark/>
          </w:tcPr>
          <w:p w:rsidR="007C00E9" w:rsidRPr="00FF3EB2" w:rsidRDefault="007C00E9" w:rsidP="001F3EE9">
            <w:pPr>
              <w:spacing w:after="0" w:line="240" w:lineRule="auto"/>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Υλοποίηση Σχεδίων Ασφάλειας Νερού σε Μεγάλες ΔΕΥΑ</w:t>
            </w:r>
          </w:p>
        </w:tc>
        <w:tc>
          <w:tcPr>
            <w:tcW w:w="1562"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ΔΕΥΑ, ΔΗΜΟΙ, ΥΠ.Υ.ΜΕ.ΔΙ., ΥΠΕΚΑ ΚΑΙ ΛΟΙΠΟΙ ΠΑΡΟΧΟΙ</w:t>
            </w:r>
          </w:p>
        </w:tc>
        <w:tc>
          <w:tcPr>
            <w:tcW w:w="992"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ΜΕΣΟΠΡΟΘΕΣΜΟ</w:t>
            </w:r>
          </w:p>
        </w:tc>
        <w:tc>
          <w:tcPr>
            <w:tcW w:w="1134"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7C00E9" w:rsidRPr="00FF3EB2" w:rsidRDefault="007C00E9" w:rsidP="001F3EE9">
            <w:pPr>
              <w:spacing w:after="0" w:line="240" w:lineRule="auto"/>
              <w:ind w:left="113" w:right="113"/>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ΣΕ ΕΞΕΛΙΞΗ</w:t>
            </w:r>
          </w:p>
        </w:tc>
        <w:tc>
          <w:tcPr>
            <w:tcW w:w="1557"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0,4</w:t>
            </w:r>
          </w:p>
        </w:tc>
        <w:tc>
          <w:tcPr>
            <w:tcW w:w="1843" w:type="dxa"/>
            <w:shd w:val="clear" w:color="auto" w:fill="auto"/>
            <w:vAlign w:val="center"/>
            <w:hideMark/>
          </w:tcPr>
          <w:p w:rsidR="007C00E9" w:rsidRPr="00FF3EB2" w:rsidRDefault="007C00E9"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ΠΕΠ 2014-2020</w:t>
            </w:r>
          </w:p>
        </w:tc>
        <w:tc>
          <w:tcPr>
            <w:tcW w:w="2779" w:type="dxa"/>
            <w:shd w:val="clear" w:color="auto" w:fill="auto"/>
            <w:vAlign w:val="center"/>
            <w:hideMark/>
          </w:tcPr>
          <w:p w:rsidR="007C00E9" w:rsidRPr="00FF3EB2" w:rsidRDefault="00AB4E16" w:rsidP="001F3EE9">
            <w:pPr>
              <w:spacing w:after="0" w:line="240" w:lineRule="auto"/>
              <w:jc w:val="center"/>
              <w:rPr>
                <w:rFonts w:ascii="Arial Narrow" w:eastAsia="Times New Roman" w:hAnsi="Arial Narrow"/>
                <w:color w:val="000000"/>
                <w:lang w:val="el-GR" w:eastAsia="el-GR"/>
              </w:rPr>
            </w:pPr>
            <w:r w:rsidRPr="00FF3EB2">
              <w:rPr>
                <w:rFonts w:ascii="Arial Narrow" w:eastAsia="Times New Roman" w:hAnsi="Arial Narrow"/>
                <w:color w:val="000000"/>
                <w:lang w:val="el-GR" w:eastAsia="el-GR"/>
              </w:rPr>
              <w:t>Έχουν</w:t>
            </w:r>
            <w:r w:rsidR="007C00E9" w:rsidRPr="00FF3EB2">
              <w:rPr>
                <w:rFonts w:ascii="Arial Narrow" w:eastAsia="Times New Roman" w:hAnsi="Arial Narrow"/>
                <w:color w:val="000000"/>
                <w:lang w:val="el-GR" w:eastAsia="el-GR"/>
              </w:rPr>
              <w:t xml:space="preserve"> συνταχθεί οι σχετικές προδιαγραφές/</w:t>
            </w:r>
            <w:r w:rsidRPr="00FF3EB2">
              <w:rPr>
                <w:rFonts w:ascii="Arial Narrow" w:eastAsia="Times New Roman" w:hAnsi="Arial Narrow"/>
                <w:color w:val="000000"/>
                <w:lang w:val="el-GR" w:eastAsia="el-GR"/>
              </w:rPr>
              <w:t>κατευθύνσεις</w:t>
            </w:r>
            <w:r w:rsidR="007C00E9" w:rsidRPr="00FF3EB2">
              <w:rPr>
                <w:rFonts w:ascii="Arial Narrow" w:eastAsia="Times New Roman" w:hAnsi="Arial Narrow"/>
                <w:color w:val="000000"/>
                <w:lang w:val="el-GR" w:eastAsia="el-GR"/>
              </w:rPr>
              <w:t xml:space="preserve"> από την ΕΓΥ και έχουν υλοποιηθεί οι κατάλληλες ενέργειες εξασφάλισης της σχετικής </w:t>
            </w:r>
            <w:r w:rsidRPr="00FF3EB2">
              <w:rPr>
                <w:rFonts w:ascii="Arial Narrow" w:eastAsia="Times New Roman" w:hAnsi="Arial Narrow"/>
                <w:color w:val="000000"/>
                <w:lang w:val="el-GR" w:eastAsia="el-GR"/>
              </w:rPr>
              <w:t>χρηματοδότησης</w:t>
            </w:r>
          </w:p>
        </w:tc>
      </w:tr>
    </w:tbl>
    <w:p w:rsidR="00D6439F" w:rsidRPr="007C00E9" w:rsidRDefault="00D6439F" w:rsidP="007C00E9">
      <w:pPr>
        <w:spacing w:after="0" w:line="300" w:lineRule="atLeast"/>
        <w:rPr>
          <w:lang w:val="el-GR"/>
        </w:rPr>
      </w:pPr>
    </w:p>
    <w:p w:rsidR="001B26D4" w:rsidRDefault="001B26D4" w:rsidP="007C00E9">
      <w:pPr>
        <w:spacing w:after="0" w:line="300" w:lineRule="atLeast"/>
        <w:rPr>
          <w:lang w:val="el-GR"/>
        </w:rPr>
      </w:pPr>
    </w:p>
    <w:p w:rsidR="001B26D4" w:rsidRPr="001B26D4" w:rsidRDefault="001B26D4" w:rsidP="001B26D4">
      <w:pPr>
        <w:rPr>
          <w:lang w:val="el-GR"/>
        </w:rPr>
      </w:pPr>
    </w:p>
    <w:p w:rsidR="001B26D4" w:rsidRPr="001B26D4" w:rsidRDefault="001B26D4" w:rsidP="001B26D4">
      <w:pPr>
        <w:rPr>
          <w:lang w:val="el-GR"/>
        </w:rPr>
      </w:pPr>
    </w:p>
    <w:p w:rsidR="001B26D4" w:rsidRPr="001B26D4" w:rsidRDefault="001B26D4" w:rsidP="001B26D4">
      <w:pPr>
        <w:rPr>
          <w:lang w:val="el-GR"/>
        </w:rPr>
      </w:pPr>
    </w:p>
    <w:p w:rsidR="00A9306F" w:rsidRPr="00513973" w:rsidRDefault="00A9306F" w:rsidP="00513973">
      <w:pPr>
        <w:pStyle w:val="Heading1"/>
        <w:numPr>
          <w:ilvl w:val="0"/>
          <w:numId w:val="19"/>
        </w:numPr>
      </w:pPr>
      <w:bookmarkStart w:id="14" w:name="_Toc405370903"/>
      <w:r w:rsidRPr="00513973">
        <w:lastRenderedPageBreak/>
        <w:t>Συμπληρωματικά Μέτρα</w:t>
      </w:r>
      <w:bookmarkEnd w:id="14"/>
      <w:r w:rsidRPr="00513973">
        <w:t> </w:t>
      </w:r>
    </w:p>
    <w:tbl>
      <w:tblPr>
        <w:tblW w:w="14968"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457"/>
        <w:gridCol w:w="1523"/>
        <w:gridCol w:w="2693"/>
        <w:gridCol w:w="567"/>
        <w:gridCol w:w="1843"/>
        <w:gridCol w:w="1134"/>
        <w:gridCol w:w="709"/>
        <w:gridCol w:w="1417"/>
        <w:gridCol w:w="1418"/>
        <w:gridCol w:w="3207"/>
      </w:tblGrid>
      <w:tr w:rsidR="00BC1C4D" w:rsidRPr="008024CB" w:rsidTr="00E36032">
        <w:trPr>
          <w:cantSplit/>
          <w:trHeight w:val="1347"/>
          <w:tblHeader/>
          <w:jc w:val="center"/>
        </w:trPr>
        <w:tc>
          <w:tcPr>
            <w:tcW w:w="457" w:type="dxa"/>
            <w:shd w:val="clear" w:color="auto" w:fill="548DD4" w:themeFill="text2" w:themeFillTint="99"/>
            <w:textDirection w:val="btLr"/>
            <w:vAlign w:val="center"/>
            <w:hideMark/>
          </w:tcPr>
          <w:p w:rsidR="00BC1C4D" w:rsidRPr="008024CB" w:rsidRDefault="00BC1C4D" w:rsidP="008024CB">
            <w:pPr>
              <w:spacing w:after="0" w:line="240" w:lineRule="auto"/>
              <w:jc w:val="center"/>
              <w:rPr>
                <w:rFonts w:asciiTheme="minorHAnsi" w:eastAsia="Times New Roman" w:hAnsiTheme="minorHAnsi"/>
                <w:b/>
                <w:bCs/>
                <w:color w:val="FFFFFF"/>
                <w:sz w:val="20"/>
                <w:szCs w:val="20"/>
                <w:lang w:val="el-GR" w:eastAsia="el-GR"/>
              </w:rPr>
            </w:pPr>
            <w:r w:rsidRPr="008024CB">
              <w:rPr>
                <w:rFonts w:asciiTheme="minorHAnsi" w:eastAsia="Times New Roman" w:hAnsiTheme="minorHAnsi"/>
                <w:b/>
                <w:bCs/>
                <w:color w:val="FFFFFF"/>
                <w:sz w:val="20"/>
                <w:szCs w:val="20"/>
                <w:lang w:val="el-GR" w:eastAsia="el-GR"/>
              </w:rPr>
              <w:t>ΚΩΔΙΚΟΣ</w:t>
            </w:r>
          </w:p>
        </w:tc>
        <w:tc>
          <w:tcPr>
            <w:tcW w:w="1523" w:type="dxa"/>
            <w:shd w:val="clear" w:color="auto" w:fill="548DD4" w:themeFill="text2" w:themeFillTint="99"/>
            <w:vAlign w:val="center"/>
            <w:hideMark/>
          </w:tcPr>
          <w:p w:rsidR="00BC1C4D" w:rsidRPr="008024CB" w:rsidRDefault="00BC1C4D" w:rsidP="008024CB">
            <w:pPr>
              <w:spacing w:after="0" w:line="240" w:lineRule="auto"/>
              <w:jc w:val="center"/>
              <w:rPr>
                <w:rFonts w:asciiTheme="minorHAnsi" w:eastAsia="Times New Roman" w:hAnsiTheme="minorHAnsi"/>
                <w:b/>
                <w:bCs/>
                <w:color w:val="FFFFFF"/>
                <w:sz w:val="20"/>
                <w:szCs w:val="20"/>
                <w:lang w:val="el-GR" w:eastAsia="el-GR"/>
              </w:rPr>
            </w:pPr>
            <w:bookmarkStart w:id="15" w:name="RANGE!P2:S39"/>
            <w:r w:rsidRPr="008024CB">
              <w:rPr>
                <w:rFonts w:asciiTheme="minorHAnsi" w:eastAsia="Times New Roman" w:hAnsiTheme="minorHAnsi"/>
                <w:b/>
                <w:bCs/>
                <w:color w:val="FFFFFF"/>
                <w:sz w:val="20"/>
                <w:szCs w:val="20"/>
                <w:lang w:val="el-GR" w:eastAsia="el-GR"/>
              </w:rPr>
              <w:t>ΚΑΤΗΓΟΡΙΑ ΜΕΤΡΟΥ</w:t>
            </w:r>
            <w:bookmarkEnd w:id="15"/>
          </w:p>
        </w:tc>
        <w:tc>
          <w:tcPr>
            <w:tcW w:w="2693" w:type="dxa"/>
            <w:shd w:val="clear" w:color="auto" w:fill="548DD4" w:themeFill="text2" w:themeFillTint="99"/>
            <w:vAlign w:val="center"/>
            <w:hideMark/>
          </w:tcPr>
          <w:p w:rsidR="00BC1C4D" w:rsidRPr="008024CB" w:rsidRDefault="00BC1C4D" w:rsidP="008024CB">
            <w:pPr>
              <w:spacing w:after="0" w:line="240" w:lineRule="auto"/>
              <w:jc w:val="center"/>
              <w:rPr>
                <w:rFonts w:asciiTheme="minorHAnsi" w:eastAsia="Times New Roman" w:hAnsiTheme="minorHAnsi"/>
                <w:b/>
                <w:bCs/>
                <w:color w:val="FFFFFF"/>
                <w:sz w:val="20"/>
                <w:szCs w:val="20"/>
                <w:lang w:val="el-GR" w:eastAsia="el-GR"/>
              </w:rPr>
            </w:pPr>
            <w:r w:rsidRPr="008024CB">
              <w:rPr>
                <w:rFonts w:asciiTheme="minorHAnsi" w:eastAsia="Times New Roman" w:hAnsiTheme="minorHAnsi"/>
                <w:b/>
                <w:bCs/>
                <w:color w:val="FFFFFF"/>
                <w:sz w:val="20"/>
                <w:szCs w:val="20"/>
                <w:lang w:val="el-GR" w:eastAsia="el-GR"/>
              </w:rPr>
              <w:t>ΟΝΟΜΑΣΙΑ</w:t>
            </w:r>
          </w:p>
        </w:tc>
        <w:tc>
          <w:tcPr>
            <w:tcW w:w="567" w:type="dxa"/>
            <w:shd w:val="clear" w:color="auto" w:fill="548DD4" w:themeFill="text2" w:themeFillTint="99"/>
            <w:textDirection w:val="btLr"/>
            <w:vAlign w:val="center"/>
            <w:hideMark/>
          </w:tcPr>
          <w:p w:rsidR="00BC1C4D" w:rsidRPr="008024CB" w:rsidRDefault="00BC1C4D" w:rsidP="00E36032">
            <w:pPr>
              <w:spacing w:after="0" w:line="240" w:lineRule="auto"/>
              <w:jc w:val="center"/>
              <w:rPr>
                <w:rFonts w:asciiTheme="minorHAnsi" w:eastAsia="Times New Roman" w:hAnsiTheme="minorHAnsi"/>
                <w:b/>
                <w:bCs/>
                <w:color w:val="FFFFFF"/>
                <w:sz w:val="20"/>
                <w:szCs w:val="20"/>
                <w:lang w:val="el-GR" w:eastAsia="el-GR"/>
              </w:rPr>
            </w:pPr>
            <w:r w:rsidRPr="008024CB">
              <w:rPr>
                <w:rFonts w:asciiTheme="minorHAnsi" w:eastAsia="Times New Roman" w:hAnsiTheme="minorHAnsi"/>
                <w:b/>
                <w:bCs/>
                <w:color w:val="FFFFFF"/>
                <w:sz w:val="20"/>
                <w:szCs w:val="20"/>
                <w:lang w:val="el-GR" w:eastAsia="el-GR"/>
              </w:rPr>
              <w:t>ΠΕΡΙΟΔΟΣ ΕΦΑΡΜΟΓΗΣ</w:t>
            </w:r>
          </w:p>
        </w:tc>
        <w:tc>
          <w:tcPr>
            <w:tcW w:w="1843" w:type="dxa"/>
            <w:shd w:val="clear" w:color="auto" w:fill="548DD4" w:themeFill="text2" w:themeFillTint="99"/>
            <w:vAlign w:val="center"/>
            <w:hideMark/>
          </w:tcPr>
          <w:p w:rsidR="00BC1C4D" w:rsidRPr="008024CB" w:rsidRDefault="00BC1C4D" w:rsidP="00E36032">
            <w:pPr>
              <w:spacing w:after="0" w:line="240" w:lineRule="auto"/>
              <w:jc w:val="center"/>
              <w:rPr>
                <w:rFonts w:asciiTheme="minorHAnsi" w:eastAsia="Times New Roman" w:hAnsiTheme="minorHAnsi"/>
                <w:b/>
                <w:bCs/>
                <w:color w:val="FFFFFF"/>
                <w:sz w:val="20"/>
                <w:szCs w:val="20"/>
                <w:lang w:val="el-GR" w:eastAsia="el-GR"/>
              </w:rPr>
            </w:pPr>
            <w:r w:rsidRPr="008024CB">
              <w:rPr>
                <w:rFonts w:asciiTheme="minorHAnsi" w:eastAsia="Times New Roman" w:hAnsiTheme="minorHAnsi"/>
                <w:b/>
                <w:bCs/>
                <w:color w:val="FFFFFF"/>
                <w:sz w:val="20"/>
                <w:szCs w:val="20"/>
                <w:lang w:val="el-GR" w:eastAsia="el-GR"/>
              </w:rPr>
              <w:t>ΦΟΡΕΑΣ ΥΛΟΠΟΙΗΣΗΣ</w:t>
            </w:r>
          </w:p>
        </w:tc>
        <w:tc>
          <w:tcPr>
            <w:tcW w:w="1134" w:type="dxa"/>
            <w:shd w:val="clear" w:color="auto" w:fill="548DD4" w:themeFill="text2" w:themeFillTint="99"/>
            <w:textDirection w:val="btLr"/>
            <w:vAlign w:val="center"/>
            <w:hideMark/>
          </w:tcPr>
          <w:p w:rsidR="00BC1C4D" w:rsidRPr="008024CB" w:rsidRDefault="00BC1C4D" w:rsidP="008024CB">
            <w:pPr>
              <w:spacing w:after="0" w:line="240" w:lineRule="auto"/>
              <w:ind w:left="113" w:right="113"/>
              <w:jc w:val="center"/>
              <w:rPr>
                <w:rFonts w:asciiTheme="minorHAnsi" w:eastAsia="Times New Roman" w:hAnsiTheme="minorHAnsi" w:cs="Arial"/>
                <w:b/>
                <w:bCs/>
                <w:color w:val="FFFFFF"/>
                <w:sz w:val="20"/>
                <w:szCs w:val="20"/>
                <w:lang w:val="el-GR" w:eastAsia="el-GR"/>
              </w:rPr>
            </w:pPr>
            <w:r w:rsidRPr="008024CB">
              <w:rPr>
                <w:rFonts w:asciiTheme="minorHAnsi" w:eastAsia="Times New Roman" w:hAnsiTheme="minorHAnsi" w:cs="Arial"/>
                <w:b/>
                <w:bCs/>
                <w:color w:val="FFFFFF"/>
                <w:sz w:val="20"/>
                <w:szCs w:val="20"/>
                <w:lang w:val="el-GR" w:eastAsia="el-GR"/>
              </w:rPr>
              <w:t>ΚΑΤΗΓΟΡΙΑ ΕΝΕΡΓΕΙΩΝ ΥΛΟΠΟΙΗΣΗΣ  ΜΕΤΡΟΥ</w:t>
            </w:r>
          </w:p>
        </w:tc>
        <w:tc>
          <w:tcPr>
            <w:tcW w:w="709" w:type="dxa"/>
            <w:shd w:val="clear" w:color="auto" w:fill="548DD4" w:themeFill="text2" w:themeFillTint="99"/>
            <w:textDirection w:val="btLr"/>
            <w:vAlign w:val="center"/>
            <w:hideMark/>
          </w:tcPr>
          <w:p w:rsidR="00BC1C4D" w:rsidRPr="008024CB" w:rsidRDefault="00BC1C4D" w:rsidP="008024CB">
            <w:pPr>
              <w:spacing w:after="0" w:line="240" w:lineRule="auto"/>
              <w:ind w:left="113" w:right="113"/>
              <w:jc w:val="center"/>
              <w:rPr>
                <w:rFonts w:asciiTheme="minorHAnsi" w:eastAsia="Times New Roman" w:hAnsiTheme="minorHAnsi" w:cs="Arial"/>
                <w:b/>
                <w:bCs/>
                <w:color w:val="FFFFFF"/>
                <w:sz w:val="20"/>
                <w:szCs w:val="20"/>
                <w:lang w:val="el-GR" w:eastAsia="el-GR"/>
              </w:rPr>
            </w:pPr>
            <w:r w:rsidRPr="008024CB">
              <w:rPr>
                <w:rFonts w:asciiTheme="minorHAnsi" w:eastAsia="Times New Roman" w:hAnsiTheme="minorHAnsi" w:cs="Arial"/>
                <w:b/>
                <w:bCs/>
                <w:color w:val="FFFFFF"/>
                <w:sz w:val="20"/>
                <w:szCs w:val="20"/>
                <w:lang w:val="el-GR" w:eastAsia="el-GR"/>
              </w:rPr>
              <w:t>ΚΑΤΑΣΤΑΣΗ ΠΡΟΟΔΟΥ</w:t>
            </w:r>
          </w:p>
        </w:tc>
        <w:tc>
          <w:tcPr>
            <w:tcW w:w="1417" w:type="dxa"/>
            <w:shd w:val="clear" w:color="000000" w:fill="548DD4"/>
            <w:vAlign w:val="center"/>
            <w:hideMark/>
          </w:tcPr>
          <w:p w:rsidR="00BC1C4D" w:rsidRPr="008024CB" w:rsidRDefault="00BC1C4D" w:rsidP="008024CB">
            <w:pPr>
              <w:spacing w:after="0" w:line="240" w:lineRule="auto"/>
              <w:jc w:val="center"/>
              <w:rPr>
                <w:rFonts w:asciiTheme="minorHAnsi" w:eastAsia="Times New Roman" w:hAnsiTheme="minorHAnsi" w:cs="Arial"/>
                <w:b/>
                <w:bCs/>
                <w:color w:val="FFFFFF"/>
                <w:sz w:val="20"/>
                <w:szCs w:val="20"/>
                <w:lang w:val="el-GR" w:eastAsia="el-GR"/>
              </w:rPr>
            </w:pPr>
            <w:r w:rsidRPr="008024CB">
              <w:rPr>
                <w:rFonts w:asciiTheme="minorHAnsi" w:eastAsia="Times New Roman" w:hAnsiTheme="minorHAnsi" w:cs="Arial"/>
                <w:b/>
                <w:bCs/>
                <w:color w:val="FFFFFF"/>
                <w:sz w:val="20"/>
                <w:szCs w:val="20"/>
                <w:lang w:val="el-GR" w:eastAsia="el-GR"/>
              </w:rPr>
              <w:t xml:space="preserve">ΚΟΣΤΟΣ ΜΕΤΡΟΥ </w:t>
            </w:r>
            <w:r w:rsidR="00E36032">
              <w:rPr>
                <w:rFonts w:asciiTheme="minorHAnsi" w:eastAsia="Times New Roman" w:hAnsiTheme="minorHAnsi" w:cs="Arial"/>
                <w:b/>
                <w:bCs/>
                <w:color w:val="FFFFFF"/>
                <w:sz w:val="20"/>
                <w:szCs w:val="20"/>
                <w:lang w:val="el-GR" w:eastAsia="el-GR"/>
              </w:rPr>
              <w:t xml:space="preserve">    </w:t>
            </w:r>
            <w:r w:rsidR="003E3980">
              <w:rPr>
                <w:rFonts w:asciiTheme="minorHAnsi" w:eastAsia="Times New Roman" w:hAnsiTheme="minorHAnsi" w:cs="Arial"/>
                <w:b/>
                <w:bCs/>
                <w:color w:val="FFFFFF"/>
                <w:sz w:val="20"/>
                <w:szCs w:val="20"/>
                <w:lang w:val="el-GR" w:eastAsia="el-GR"/>
              </w:rPr>
              <w:t xml:space="preserve"> </w:t>
            </w:r>
            <w:r w:rsidRPr="008024CB">
              <w:rPr>
                <w:rFonts w:asciiTheme="minorHAnsi" w:eastAsia="Times New Roman" w:hAnsiTheme="minorHAnsi" w:cs="Arial"/>
                <w:b/>
                <w:bCs/>
                <w:color w:val="FFFFFF"/>
                <w:sz w:val="20"/>
                <w:szCs w:val="20"/>
                <w:lang w:val="el-GR" w:eastAsia="el-GR"/>
              </w:rPr>
              <w:t>(</w:t>
            </w:r>
            <w:r w:rsidR="00816CEA" w:rsidRPr="008024CB">
              <w:rPr>
                <w:rFonts w:asciiTheme="minorHAnsi" w:eastAsia="Times New Roman" w:hAnsiTheme="minorHAnsi" w:cs="Arial"/>
                <w:b/>
                <w:bCs/>
                <w:color w:val="FFFFFF"/>
                <w:sz w:val="20"/>
                <w:szCs w:val="20"/>
                <w:lang w:val="el-GR" w:eastAsia="el-GR"/>
              </w:rPr>
              <w:t>σε</w:t>
            </w:r>
            <w:r w:rsidRPr="008024CB">
              <w:rPr>
                <w:rFonts w:asciiTheme="minorHAnsi" w:eastAsia="Times New Roman" w:hAnsiTheme="minorHAnsi" w:cs="Arial"/>
                <w:b/>
                <w:bCs/>
                <w:color w:val="FFFFFF"/>
                <w:sz w:val="20"/>
                <w:szCs w:val="20"/>
                <w:lang w:val="el-GR" w:eastAsia="el-GR"/>
              </w:rPr>
              <w:t xml:space="preserve"> €)</w:t>
            </w:r>
          </w:p>
        </w:tc>
        <w:tc>
          <w:tcPr>
            <w:tcW w:w="1418" w:type="dxa"/>
            <w:shd w:val="clear" w:color="000000" w:fill="548DD4"/>
            <w:vAlign w:val="center"/>
            <w:hideMark/>
          </w:tcPr>
          <w:p w:rsidR="00BC1C4D" w:rsidRPr="008024CB" w:rsidRDefault="00BC1C4D" w:rsidP="008024CB">
            <w:pPr>
              <w:spacing w:after="0" w:line="240" w:lineRule="auto"/>
              <w:jc w:val="center"/>
              <w:rPr>
                <w:rFonts w:asciiTheme="minorHAnsi" w:eastAsia="Times New Roman" w:hAnsiTheme="minorHAnsi" w:cs="Arial"/>
                <w:b/>
                <w:bCs/>
                <w:color w:val="FFFFFF"/>
                <w:sz w:val="20"/>
                <w:szCs w:val="20"/>
                <w:lang w:val="el-GR" w:eastAsia="el-GR"/>
              </w:rPr>
            </w:pPr>
            <w:r w:rsidRPr="008024CB">
              <w:rPr>
                <w:rFonts w:asciiTheme="minorHAnsi" w:eastAsia="Times New Roman" w:hAnsiTheme="minorHAnsi" w:cs="Arial"/>
                <w:b/>
                <w:bCs/>
                <w:color w:val="FFFFFF"/>
                <w:sz w:val="20"/>
                <w:szCs w:val="20"/>
                <w:lang w:val="el-GR" w:eastAsia="el-GR"/>
              </w:rPr>
              <w:t>ΧΡΗΜΑΤΟΔΟ-ΤΗΣΗ</w:t>
            </w:r>
          </w:p>
        </w:tc>
        <w:tc>
          <w:tcPr>
            <w:tcW w:w="3207" w:type="dxa"/>
            <w:shd w:val="clear" w:color="000000" w:fill="548DD4"/>
            <w:vAlign w:val="center"/>
            <w:hideMark/>
          </w:tcPr>
          <w:p w:rsidR="00BC1C4D" w:rsidRPr="008024CB" w:rsidRDefault="00BC1C4D" w:rsidP="008024CB">
            <w:pPr>
              <w:spacing w:after="0" w:line="240" w:lineRule="auto"/>
              <w:jc w:val="center"/>
              <w:rPr>
                <w:rFonts w:asciiTheme="minorHAnsi" w:eastAsia="Times New Roman" w:hAnsiTheme="minorHAnsi" w:cs="Arial"/>
                <w:b/>
                <w:bCs/>
                <w:color w:val="FFFFFF"/>
                <w:sz w:val="20"/>
                <w:szCs w:val="20"/>
                <w:lang w:val="el-GR" w:eastAsia="el-GR"/>
              </w:rPr>
            </w:pPr>
            <w:r w:rsidRPr="008024CB">
              <w:rPr>
                <w:rFonts w:asciiTheme="minorHAnsi" w:eastAsia="Times New Roman" w:hAnsiTheme="minorHAnsi" w:cs="Arial"/>
                <w:b/>
                <w:bCs/>
                <w:color w:val="FFFFFF"/>
                <w:sz w:val="20"/>
                <w:szCs w:val="20"/>
                <w:lang w:val="el-GR" w:eastAsia="el-GR"/>
              </w:rPr>
              <w:t>ΠΑΡΑΤΗΡΗΣΕΙΣ/ ΔΙΕΥΚΡΙΝΙΣΕΙΣ</w:t>
            </w:r>
          </w:p>
        </w:tc>
      </w:tr>
      <w:tr w:rsidR="008024CB" w:rsidRPr="00244B63" w:rsidTr="00E36032">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ΣΜ02-10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rPr>
              <w:t>Διοικητικά Μέτρα/</w:t>
            </w:r>
            <w:r w:rsidR="003E3980">
              <w:rPr>
                <w:rFonts w:asciiTheme="minorHAnsi" w:hAnsiTheme="minorHAnsi" w:cs="Times New Roman Greek"/>
                <w:sz w:val="20"/>
                <w:szCs w:val="20"/>
                <w:lang w:val="el-GR"/>
              </w:rPr>
              <w:t xml:space="preserve"> </w:t>
            </w:r>
            <w:r w:rsidRPr="008024CB">
              <w:rPr>
                <w:rFonts w:asciiTheme="minorHAnsi" w:hAnsiTheme="minorHAnsi" w:cs="Times New Roman Greek"/>
                <w:sz w:val="20"/>
                <w:szCs w:val="20"/>
              </w:rPr>
              <w:t>Νομοθετικά μέτρα</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Πρόβλεψη αύξησης της συχνότητας υποβολής εκθέσεων ελέγχου τήρησης των περιβαλλοντικών όρων κατά την ανανέωση της περιβαλλοντικής αδειοδότησης επιχειρήσεων που λειτουργούν σε περιοχές όπου διαπιστώνονται έντονες πιέσεις</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rPr>
            </w:pPr>
            <w:r w:rsidRPr="008024CB">
              <w:rPr>
                <w:rFonts w:asciiTheme="minorHAnsi" w:hAnsiTheme="minorHAnsi" w:cs="Times New Roman Greek"/>
                <w:sz w:val="20"/>
                <w:szCs w:val="20"/>
              </w:rPr>
              <w:t>ΥΠΕΚΑ</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ΟΛΟΚΛΗΡΩΘΗΚΕ</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p>
        </w:tc>
        <w:tc>
          <w:tcPr>
            <w:tcW w:w="3207"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 xml:space="preserve">Ισχύει από την </w:t>
            </w:r>
            <w:r w:rsidR="003E3980" w:rsidRPr="008024CB">
              <w:rPr>
                <w:rFonts w:asciiTheme="minorHAnsi" w:hAnsiTheme="minorHAnsi" w:cs="Times New Roman Greek"/>
                <w:sz w:val="20"/>
                <w:szCs w:val="20"/>
                <w:lang w:val="el-GR"/>
              </w:rPr>
              <w:t>Έγ</w:t>
            </w:r>
            <w:r w:rsidR="003E3980">
              <w:rPr>
                <w:rFonts w:asciiTheme="minorHAnsi" w:hAnsiTheme="minorHAnsi" w:cs="Times New Roman Greek"/>
                <w:sz w:val="20"/>
                <w:szCs w:val="20"/>
                <w:lang w:val="el-GR"/>
              </w:rPr>
              <w:t>κ</w:t>
            </w:r>
            <w:r w:rsidR="003E3980" w:rsidRPr="008024CB">
              <w:rPr>
                <w:rFonts w:asciiTheme="minorHAnsi" w:hAnsiTheme="minorHAnsi" w:cs="Times New Roman Greek"/>
                <w:sz w:val="20"/>
                <w:szCs w:val="20"/>
                <w:lang w:val="el-GR"/>
              </w:rPr>
              <w:t>ριση</w:t>
            </w:r>
            <w:r w:rsidRPr="008024CB">
              <w:rPr>
                <w:rFonts w:asciiTheme="minorHAnsi" w:hAnsiTheme="minorHAnsi" w:cs="Times New Roman Greek"/>
                <w:sz w:val="20"/>
                <w:szCs w:val="20"/>
                <w:lang w:val="el-GR"/>
              </w:rPr>
              <w:t xml:space="preserve"> του Σχεδίου Διαχείρισης.</w:t>
            </w:r>
          </w:p>
        </w:tc>
      </w:tr>
      <w:tr w:rsidR="008024CB" w:rsidRPr="00244B63" w:rsidTr="00E36032">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ΣΜ03-10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rPr>
            </w:pPr>
            <w:r w:rsidRPr="008024CB">
              <w:rPr>
                <w:rFonts w:asciiTheme="minorHAnsi" w:hAnsiTheme="minorHAnsi" w:cs="Times New Roman Greek"/>
                <w:sz w:val="20"/>
                <w:szCs w:val="20"/>
              </w:rPr>
              <w:t>Οικονομικά ή φορολογικά μέτρα</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Αναμόρφωση λογιστικών συστημάτων παρόχων νερού.</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ΥΠΕΚΑ (ΕΓΥ)/Εθνική Επιτροπή Υδάτων/</w:t>
            </w:r>
            <w:r w:rsidRPr="008024CB">
              <w:rPr>
                <w:rFonts w:asciiTheme="minorHAnsi" w:hAnsiTheme="minorHAnsi" w:cs="Times New Roman Greek"/>
                <w:sz w:val="20"/>
                <w:szCs w:val="20"/>
                <w:lang w:val="el-GR"/>
              </w:rPr>
              <w:br/>
              <w:t>Δήμοι/</w:t>
            </w:r>
            <w:r w:rsidRPr="008024CB">
              <w:rPr>
                <w:rFonts w:asciiTheme="minorHAnsi" w:hAnsiTheme="minorHAnsi" w:cs="Times New Roman Greek"/>
                <w:sz w:val="20"/>
                <w:szCs w:val="20"/>
                <w:lang w:val="el-GR"/>
              </w:rPr>
              <w:br/>
              <w:t xml:space="preserve">ΓΟΕΒ-ΤΟΕΒ/ </w:t>
            </w:r>
            <w:r w:rsidRPr="008024CB">
              <w:rPr>
                <w:rFonts w:asciiTheme="minorHAnsi" w:hAnsiTheme="minorHAnsi" w:cs="Times New Roman Greek"/>
                <w:sz w:val="20"/>
                <w:szCs w:val="20"/>
                <w:lang w:val="el-GR"/>
              </w:rPr>
              <w:br/>
              <w:t>ΔΕΥΑ</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ΥΠΗΡΕΣΙΕΣ - ΣΥΜΒΟΥΛΕΥΤΙΚΕΣ ΔΡΑΣΕΙΣ</w:t>
            </w:r>
          </w:p>
        </w:tc>
        <w:tc>
          <w:tcPr>
            <w:tcW w:w="709"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ΔΕΝ ΕΧΕΙ ΞΕΚΙΝΗΣΕΙ</w:t>
            </w:r>
          </w:p>
        </w:tc>
        <w:tc>
          <w:tcPr>
            <w:tcW w:w="1417" w:type="dxa"/>
            <w:shd w:val="clear" w:color="auto" w:fill="auto"/>
            <w:noWrap/>
            <w:vAlign w:val="center"/>
            <w:hideMark/>
          </w:tcPr>
          <w:p w:rsidR="008024CB" w:rsidRPr="003E3980" w:rsidRDefault="003E3980" w:rsidP="008024CB">
            <w:pPr>
              <w:spacing w:after="0" w:line="240" w:lineRule="auto"/>
              <w:jc w:val="center"/>
              <w:rPr>
                <w:rFonts w:asciiTheme="minorHAnsi" w:hAnsiTheme="minorHAnsi" w:cs="Arial"/>
                <w:sz w:val="20"/>
                <w:szCs w:val="20"/>
              </w:rPr>
            </w:pPr>
            <w:r w:rsidRPr="003E3980">
              <w:rPr>
                <w:rFonts w:asciiTheme="minorHAnsi" w:hAnsiTheme="minorHAnsi" w:cs="Arial"/>
                <w:sz w:val="20"/>
                <w:szCs w:val="20"/>
              </w:rPr>
              <w:t>1.000.000</w:t>
            </w:r>
          </w:p>
        </w:tc>
        <w:tc>
          <w:tcPr>
            <w:tcW w:w="1418" w:type="dxa"/>
            <w:shd w:val="clear" w:color="auto" w:fill="auto"/>
            <w:vAlign w:val="center"/>
            <w:hideMark/>
          </w:tcPr>
          <w:p w:rsidR="008024CB" w:rsidRPr="003E3980" w:rsidRDefault="008024CB" w:rsidP="008024CB">
            <w:pPr>
              <w:spacing w:after="0" w:line="240" w:lineRule="auto"/>
              <w:jc w:val="center"/>
              <w:rPr>
                <w:rFonts w:asciiTheme="minorHAnsi" w:hAnsiTheme="minorHAnsi" w:cs="Times New Roman Greek"/>
                <w:sz w:val="20"/>
                <w:szCs w:val="20"/>
              </w:rPr>
            </w:pPr>
            <w:r w:rsidRPr="003E3980">
              <w:rPr>
                <w:rFonts w:asciiTheme="minorHAnsi" w:hAnsiTheme="minorHAnsi" w:cs="Times New Roman Greek"/>
                <w:sz w:val="20"/>
                <w:szCs w:val="20"/>
              </w:rPr>
              <w:t>ΠΕΠ 2014-2020/ΕΠΠΕΡΑΑ 2014-2020/ΠΑΑ 2014-2020</w:t>
            </w:r>
          </w:p>
        </w:tc>
        <w:tc>
          <w:tcPr>
            <w:tcW w:w="3207" w:type="dxa"/>
            <w:shd w:val="clear" w:color="auto" w:fill="auto"/>
            <w:vAlign w:val="center"/>
            <w:hideMark/>
          </w:tcPr>
          <w:p w:rsidR="008024CB" w:rsidRPr="003E3980" w:rsidRDefault="008024CB" w:rsidP="008024CB">
            <w:pPr>
              <w:spacing w:after="0" w:line="240" w:lineRule="auto"/>
              <w:jc w:val="center"/>
              <w:rPr>
                <w:rFonts w:asciiTheme="minorHAnsi" w:hAnsiTheme="minorHAnsi" w:cs="Times New Roman Greek"/>
                <w:sz w:val="20"/>
                <w:szCs w:val="20"/>
                <w:lang w:val="el-GR"/>
              </w:rPr>
            </w:pPr>
            <w:r w:rsidRPr="003E3980">
              <w:rPr>
                <w:rFonts w:asciiTheme="minorHAnsi" w:hAnsiTheme="minorHAnsi" w:cs="Times New Roman Greek"/>
                <w:sz w:val="20"/>
                <w:szCs w:val="20"/>
                <w:lang w:val="el-GR"/>
              </w:rPr>
              <w:t xml:space="preserve">Θα είναι </w:t>
            </w:r>
            <w:r w:rsidR="003E3980" w:rsidRPr="003E3980">
              <w:rPr>
                <w:rFonts w:asciiTheme="minorHAnsi" w:hAnsiTheme="minorHAnsi" w:cs="Times New Roman Greek"/>
                <w:sz w:val="20"/>
                <w:szCs w:val="20"/>
                <w:lang w:val="el-GR"/>
              </w:rPr>
              <w:t>δυνατόν</w:t>
            </w:r>
            <w:r w:rsidRPr="003E3980">
              <w:rPr>
                <w:rFonts w:asciiTheme="minorHAnsi" w:hAnsiTheme="minorHAnsi" w:cs="Times New Roman Greek"/>
                <w:sz w:val="20"/>
                <w:szCs w:val="20"/>
                <w:lang w:val="el-GR"/>
              </w:rPr>
              <w:t xml:space="preserve"> να ξεκινήσει με την ολοκλήρωση του σχετικού Βασικού Μέτρου.  Ο </w:t>
            </w:r>
            <w:r w:rsidR="003E3980" w:rsidRPr="003E3980">
              <w:rPr>
                <w:rFonts w:asciiTheme="minorHAnsi" w:hAnsiTheme="minorHAnsi" w:cs="Times New Roman Greek"/>
                <w:sz w:val="20"/>
                <w:szCs w:val="20"/>
                <w:lang w:val="el-GR"/>
              </w:rPr>
              <w:t>Προϋπολογισμός</w:t>
            </w:r>
            <w:r w:rsidRPr="003E3980">
              <w:rPr>
                <w:rFonts w:asciiTheme="minorHAnsi" w:hAnsiTheme="minorHAnsi" w:cs="Times New Roman Greek"/>
                <w:sz w:val="20"/>
                <w:szCs w:val="20"/>
                <w:lang w:val="el-GR"/>
              </w:rPr>
              <w:t xml:space="preserve"> προκύπτει από τον  </w:t>
            </w:r>
            <w:r w:rsidR="003E3980" w:rsidRPr="003E3980">
              <w:rPr>
                <w:rFonts w:asciiTheme="minorHAnsi" w:hAnsiTheme="minorHAnsi" w:cs="Times New Roman Greek"/>
                <w:sz w:val="20"/>
                <w:szCs w:val="20"/>
                <w:lang w:val="el-GR"/>
              </w:rPr>
              <w:t>προϋπολογισμό</w:t>
            </w:r>
            <w:r w:rsidRPr="003E3980">
              <w:rPr>
                <w:rFonts w:asciiTheme="minorHAnsi" w:hAnsiTheme="minorHAnsi" w:cs="Times New Roman Greek"/>
                <w:sz w:val="20"/>
                <w:szCs w:val="20"/>
                <w:lang w:val="el-GR"/>
              </w:rPr>
              <w:t xml:space="preserve"> για το σύνολο της  ο οποίος έχει κατανεμηθεί ισόποσα  στα ΥΔ  για τις ανάγκες της παρούσας</w:t>
            </w:r>
          </w:p>
        </w:tc>
      </w:tr>
      <w:tr w:rsidR="008024CB" w:rsidRPr="00244B63" w:rsidTr="00E36032">
        <w:trPr>
          <w:cantSplit/>
          <w:trHeight w:val="1134"/>
          <w:jc w:val="center"/>
        </w:trPr>
        <w:tc>
          <w:tcPr>
            <w:tcW w:w="457" w:type="dxa"/>
            <w:shd w:val="clear" w:color="auto" w:fill="auto"/>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ΣΜ04-10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lang w:val="el-GR"/>
              </w:rPr>
              <w:t>Περιβαλλο</w:t>
            </w:r>
            <w:r w:rsidR="003E3980">
              <w:rPr>
                <w:rFonts w:asciiTheme="minorHAnsi" w:hAnsiTheme="minorHAnsi" w:cs="Times New Roman Greek"/>
                <w:sz w:val="20"/>
                <w:szCs w:val="20"/>
                <w:lang w:val="el-GR"/>
              </w:rPr>
              <w:t>-</w:t>
            </w:r>
            <w:r w:rsidRPr="008024CB">
              <w:rPr>
                <w:rFonts w:asciiTheme="minorHAnsi" w:hAnsiTheme="minorHAnsi" w:cs="Times New Roman Greek"/>
                <w:sz w:val="20"/>
                <w:szCs w:val="20"/>
                <w:lang w:val="el-GR"/>
              </w:rPr>
              <w:t>ντικές συμφωνίες μετά από διαπραγμά</w:t>
            </w:r>
            <w:r w:rsidR="003E3980">
              <w:rPr>
                <w:rFonts w:asciiTheme="minorHAnsi" w:hAnsiTheme="minorHAnsi" w:cs="Times New Roman Greek"/>
                <w:sz w:val="20"/>
                <w:szCs w:val="20"/>
                <w:lang w:val="el-GR"/>
              </w:rPr>
              <w:t>-</w:t>
            </w:r>
            <w:r w:rsidRPr="008024CB">
              <w:rPr>
                <w:rFonts w:asciiTheme="minorHAnsi" w:hAnsiTheme="minorHAnsi" w:cs="Times New Roman Greek"/>
                <w:sz w:val="20"/>
                <w:szCs w:val="20"/>
                <w:lang w:val="el-GR"/>
              </w:rPr>
              <w:t>τευση</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Προώθηση συμφωνιών με Βιομηχανίες που καταναλώνουν πολύ νερό ή προκαλούν ρύπανση στο ΥΣ για υιοθέτηση πρωτοβουλιών και κωδίκων ορθής συμπεριφοράς</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ΜΕΣ</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Αποκε</w:t>
            </w:r>
            <w:r w:rsidRPr="008024CB">
              <w:rPr>
                <w:rFonts w:asciiTheme="minorHAnsi" w:hAnsiTheme="minorHAnsi" w:cs="Times New Roman Greek"/>
                <w:sz w:val="20"/>
                <w:szCs w:val="20"/>
              </w:rPr>
              <w:t>v</w:t>
            </w:r>
            <w:r w:rsidRPr="008024CB">
              <w:rPr>
                <w:rFonts w:asciiTheme="minorHAnsi" w:hAnsiTheme="minorHAnsi" w:cs="Times New Roman Greek"/>
                <w:sz w:val="20"/>
                <w:szCs w:val="20"/>
                <w:lang w:val="el-GR"/>
              </w:rPr>
              <w:t>τρωμένη Διοίκηση /</w:t>
            </w:r>
            <w:r w:rsidRPr="008024CB">
              <w:rPr>
                <w:rFonts w:asciiTheme="minorHAnsi" w:hAnsiTheme="minorHAnsi" w:cs="Times New Roman Greek"/>
                <w:sz w:val="20"/>
                <w:szCs w:val="20"/>
                <w:lang w:val="el-GR"/>
              </w:rPr>
              <w:br/>
              <w:t xml:space="preserve">Περιφέρεια </w:t>
            </w:r>
            <w:r w:rsidRPr="008024CB">
              <w:rPr>
                <w:rFonts w:asciiTheme="minorHAnsi" w:hAnsiTheme="minorHAnsi" w:cs="Times New Roman Greek"/>
                <w:sz w:val="20"/>
                <w:szCs w:val="20"/>
                <w:lang w:val="el-GR"/>
              </w:rPr>
              <w:br/>
              <w:t>ΥΠΑΝ</w:t>
            </w:r>
            <w:r w:rsidRPr="008024CB">
              <w:rPr>
                <w:rFonts w:asciiTheme="minorHAnsi" w:hAnsiTheme="minorHAnsi" w:cs="Times New Roman Greek"/>
                <w:sz w:val="20"/>
                <w:szCs w:val="20"/>
                <w:lang w:val="el-GR"/>
              </w:rPr>
              <w:br/>
              <w:t>ΥΠΕΚΑ/</w:t>
            </w:r>
            <w:r w:rsidRPr="008024CB">
              <w:rPr>
                <w:rFonts w:asciiTheme="minorHAnsi" w:hAnsiTheme="minorHAnsi" w:cs="Times New Roman Greek"/>
                <w:sz w:val="20"/>
                <w:szCs w:val="20"/>
                <w:lang w:val="el-GR"/>
              </w:rPr>
              <w:br/>
              <w:t>Φορέας του Έργου</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ΣΕ ΕΞΕΛΙΞΗ</w:t>
            </w:r>
          </w:p>
        </w:tc>
        <w:tc>
          <w:tcPr>
            <w:tcW w:w="1417" w:type="dxa"/>
            <w:shd w:val="clear" w:color="auto" w:fill="auto"/>
            <w:noWrap/>
            <w:vAlign w:val="center"/>
            <w:hideMark/>
          </w:tcPr>
          <w:p w:rsidR="008024CB" w:rsidRPr="003E3980" w:rsidRDefault="003E3980" w:rsidP="008024CB">
            <w:pPr>
              <w:spacing w:after="0" w:line="240" w:lineRule="auto"/>
              <w:jc w:val="center"/>
              <w:rPr>
                <w:rFonts w:asciiTheme="minorHAnsi" w:hAnsiTheme="minorHAnsi" w:cs="Arial"/>
                <w:sz w:val="20"/>
                <w:szCs w:val="20"/>
              </w:rPr>
            </w:pPr>
            <w:r w:rsidRPr="003E3980">
              <w:rPr>
                <w:rFonts w:asciiTheme="minorHAnsi" w:hAnsiTheme="minorHAnsi" w:cs="Arial"/>
                <w:sz w:val="20"/>
                <w:szCs w:val="20"/>
              </w:rPr>
              <w:t>20.000</w:t>
            </w:r>
          </w:p>
        </w:tc>
        <w:tc>
          <w:tcPr>
            <w:tcW w:w="1418" w:type="dxa"/>
            <w:shd w:val="clear" w:color="auto" w:fill="auto"/>
            <w:noWrap/>
            <w:vAlign w:val="center"/>
            <w:hideMark/>
          </w:tcPr>
          <w:p w:rsidR="008024CB" w:rsidRPr="003E3980" w:rsidRDefault="008024CB" w:rsidP="008024CB">
            <w:pPr>
              <w:spacing w:after="0" w:line="240" w:lineRule="auto"/>
              <w:jc w:val="center"/>
              <w:rPr>
                <w:rFonts w:asciiTheme="minorHAnsi" w:hAnsiTheme="minorHAnsi" w:cs="Arial"/>
                <w:sz w:val="20"/>
                <w:szCs w:val="20"/>
              </w:rPr>
            </w:pPr>
            <w:r w:rsidRPr="003E3980">
              <w:rPr>
                <w:rFonts w:asciiTheme="minorHAnsi" w:hAnsiTheme="minorHAnsi" w:cs="Arial"/>
                <w:sz w:val="20"/>
                <w:szCs w:val="20"/>
              </w:rPr>
              <w:t>ΠΕΠ 2014-2020/ΕΠΠΕΡΑΑ 2014-2020</w:t>
            </w:r>
          </w:p>
        </w:tc>
        <w:tc>
          <w:tcPr>
            <w:tcW w:w="3207" w:type="dxa"/>
            <w:shd w:val="clear" w:color="auto" w:fill="auto"/>
            <w:vAlign w:val="center"/>
            <w:hideMark/>
          </w:tcPr>
          <w:p w:rsidR="008024CB" w:rsidRPr="003E3980" w:rsidRDefault="003E3980" w:rsidP="008024CB">
            <w:pPr>
              <w:spacing w:after="0" w:line="240" w:lineRule="auto"/>
              <w:jc w:val="center"/>
              <w:rPr>
                <w:rFonts w:asciiTheme="minorHAnsi" w:hAnsiTheme="minorHAnsi" w:cs="Times New Roman Greek"/>
                <w:sz w:val="20"/>
                <w:szCs w:val="20"/>
                <w:lang w:val="el-GR"/>
              </w:rPr>
            </w:pPr>
            <w:r w:rsidRPr="003E3980">
              <w:rPr>
                <w:rFonts w:asciiTheme="minorHAnsi" w:hAnsiTheme="minorHAnsi" w:cs="Times New Roman Greek"/>
                <w:sz w:val="20"/>
                <w:szCs w:val="20"/>
                <w:lang w:val="el-GR"/>
              </w:rPr>
              <w:t>Έχει</w:t>
            </w:r>
            <w:r w:rsidR="008024CB" w:rsidRPr="003E3980">
              <w:rPr>
                <w:rFonts w:asciiTheme="minorHAnsi" w:hAnsiTheme="minorHAnsi" w:cs="Times New Roman Greek"/>
                <w:sz w:val="20"/>
                <w:szCs w:val="20"/>
                <w:lang w:val="el-GR"/>
              </w:rPr>
              <w:t xml:space="preserve"> ξεκινήσει η εσωτερική </w:t>
            </w:r>
            <w:r w:rsidRPr="003E3980">
              <w:rPr>
                <w:rFonts w:asciiTheme="minorHAnsi" w:hAnsiTheme="minorHAnsi" w:cs="Times New Roman Greek"/>
                <w:sz w:val="20"/>
                <w:szCs w:val="20"/>
                <w:lang w:val="el-GR"/>
              </w:rPr>
              <w:t>διαβούλευση</w:t>
            </w:r>
            <w:r w:rsidR="008024CB" w:rsidRPr="003E3980">
              <w:rPr>
                <w:rFonts w:asciiTheme="minorHAnsi" w:hAnsiTheme="minorHAnsi" w:cs="Times New Roman Greek"/>
                <w:sz w:val="20"/>
                <w:szCs w:val="20"/>
                <w:lang w:val="el-GR"/>
              </w:rPr>
              <w:t xml:space="preserve"> </w:t>
            </w:r>
            <w:r w:rsidRPr="003E3980">
              <w:rPr>
                <w:rFonts w:asciiTheme="minorHAnsi" w:hAnsiTheme="minorHAnsi" w:cs="Times New Roman Greek"/>
                <w:sz w:val="20"/>
                <w:szCs w:val="20"/>
                <w:lang w:val="el-GR"/>
              </w:rPr>
              <w:t>μεταξύ</w:t>
            </w:r>
            <w:r w:rsidR="008024CB" w:rsidRPr="003E3980">
              <w:rPr>
                <w:rFonts w:asciiTheme="minorHAnsi" w:hAnsiTheme="minorHAnsi" w:cs="Times New Roman Greek"/>
                <w:sz w:val="20"/>
                <w:szCs w:val="20"/>
                <w:lang w:val="el-GR"/>
              </w:rPr>
              <w:t xml:space="preserve"> των συναρμοδίων στο </w:t>
            </w:r>
            <w:r w:rsidRPr="003E3980">
              <w:rPr>
                <w:rFonts w:asciiTheme="minorHAnsi" w:hAnsiTheme="minorHAnsi" w:cs="Times New Roman Greek"/>
                <w:sz w:val="20"/>
                <w:szCs w:val="20"/>
                <w:lang w:val="el-GR"/>
              </w:rPr>
              <w:t>Πλαίσιο</w:t>
            </w:r>
            <w:r w:rsidR="008024CB" w:rsidRPr="003E3980">
              <w:rPr>
                <w:rFonts w:asciiTheme="minorHAnsi" w:hAnsiTheme="minorHAnsi" w:cs="Times New Roman Greek"/>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8024CB" w:rsidRPr="00244B63" w:rsidTr="00E36032">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ΣΜ04-20</w:t>
            </w:r>
          </w:p>
        </w:tc>
        <w:tc>
          <w:tcPr>
            <w:tcW w:w="1523" w:type="dxa"/>
            <w:shd w:val="clear" w:color="auto" w:fill="auto"/>
            <w:vAlign w:val="center"/>
            <w:hideMark/>
          </w:tcPr>
          <w:p w:rsidR="008024CB" w:rsidRPr="00124314" w:rsidRDefault="008024CB" w:rsidP="008024CB">
            <w:pPr>
              <w:spacing w:after="0" w:line="240" w:lineRule="auto"/>
              <w:jc w:val="center"/>
              <w:rPr>
                <w:rFonts w:asciiTheme="minorHAnsi" w:hAnsiTheme="minorHAnsi" w:cs="Times New Roman Greek"/>
                <w:sz w:val="20"/>
                <w:szCs w:val="20"/>
                <w:lang w:val="el-GR" w:eastAsia="el-GR"/>
              </w:rPr>
            </w:pPr>
            <w:r w:rsidRPr="00124314">
              <w:rPr>
                <w:rFonts w:asciiTheme="minorHAnsi" w:hAnsiTheme="minorHAnsi" w:cs="Times New Roman Greek"/>
                <w:sz w:val="20"/>
                <w:szCs w:val="20"/>
                <w:lang w:val="el-GR"/>
              </w:rPr>
              <w:t>Περιβαλλο</w:t>
            </w:r>
            <w:r w:rsidR="003E3980" w:rsidRPr="00124314">
              <w:rPr>
                <w:rFonts w:asciiTheme="minorHAnsi" w:hAnsiTheme="minorHAnsi" w:cs="Times New Roman Greek"/>
                <w:sz w:val="20"/>
                <w:szCs w:val="20"/>
                <w:lang w:val="el-GR"/>
              </w:rPr>
              <w:t>-</w:t>
            </w:r>
            <w:r w:rsidRPr="00124314">
              <w:rPr>
                <w:rFonts w:asciiTheme="minorHAnsi" w:hAnsiTheme="minorHAnsi" w:cs="Times New Roman Greek"/>
                <w:sz w:val="20"/>
                <w:szCs w:val="20"/>
                <w:lang w:val="el-GR"/>
              </w:rPr>
              <w:t>ντικές συμφωνίες μετά από διαπραγμά</w:t>
            </w:r>
            <w:r w:rsidR="003E3980" w:rsidRPr="00124314">
              <w:rPr>
                <w:rFonts w:asciiTheme="minorHAnsi" w:hAnsiTheme="minorHAnsi" w:cs="Times New Roman Greek"/>
                <w:sz w:val="20"/>
                <w:szCs w:val="20"/>
                <w:lang w:val="el-GR"/>
              </w:rPr>
              <w:t>-</w:t>
            </w:r>
            <w:r w:rsidRPr="00124314">
              <w:rPr>
                <w:rFonts w:asciiTheme="minorHAnsi" w:hAnsiTheme="minorHAnsi" w:cs="Times New Roman Greek"/>
                <w:sz w:val="20"/>
                <w:szCs w:val="20"/>
                <w:lang w:val="el-GR"/>
              </w:rPr>
              <w:t>τευση</w:t>
            </w:r>
          </w:p>
        </w:tc>
        <w:tc>
          <w:tcPr>
            <w:tcW w:w="2693" w:type="dxa"/>
            <w:shd w:val="clear" w:color="auto" w:fill="auto"/>
            <w:vAlign w:val="center"/>
            <w:hideMark/>
          </w:tcPr>
          <w:p w:rsidR="008024CB" w:rsidRPr="00124314" w:rsidRDefault="008024CB" w:rsidP="008024CB">
            <w:pPr>
              <w:spacing w:after="0" w:line="240" w:lineRule="auto"/>
              <w:jc w:val="center"/>
              <w:rPr>
                <w:rFonts w:asciiTheme="minorHAnsi" w:hAnsiTheme="minorHAnsi" w:cs="Times New Roman Greek"/>
                <w:sz w:val="20"/>
                <w:szCs w:val="20"/>
                <w:lang w:val="el-GR"/>
              </w:rPr>
            </w:pPr>
            <w:r w:rsidRPr="00124314">
              <w:rPr>
                <w:rFonts w:asciiTheme="minorHAnsi" w:hAnsiTheme="minorHAnsi" w:cs="Times New Roman Greek"/>
                <w:sz w:val="20"/>
                <w:szCs w:val="20"/>
                <w:lang w:val="el-GR"/>
              </w:rPr>
              <w:t>Προώθηση συμφωνιών με ιδιοκτήτες τουριστικών καταλυμάτων</w:t>
            </w:r>
          </w:p>
        </w:tc>
        <w:tc>
          <w:tcPr>
            <w:tcW w:w="567" w:type="dxa"/>
            <w:shd w:val="clear" w:color="auto" w:fill="auto"/>
            <w:textDirection w:val="btLr"/>
            <w:vAlign w:val="center"/>
            <w:hideMark/>
          </w:tcPr>
          <w:p w:rsidR="008024CB" w:rsidRPr="00124314" w:rsidRDefault="008024CB" w:rsidP="008024CB">
            <w:pPr>
              <w:spacing w:after="0" w:line="240" w:lineRule="auto"/>
              <w:ind w:left="113" w:right="113"/>
              <w:jc w:val="center"/>
              <w:rPr>
                <w:rFonts w:asciiTheme="minorHAnsi" w:hAnsiTheme="minorHAnsi" w:cs="Times New Roman Greek"/>
                <w:sz w:val="20"/>
                <w:szCs w:val="20"/>
              </w:rPr>
            </w:pPr>
            <w:r w:rsidRPr="00124314">
              <w:rPr>
                <w:rFonts w:asciiTheme="minorHAnsi" w:hAnsiTheme="minorHAnsi" w:cs="Times New Roman Greek"/>
                <w:sz w:val="20"/>
                <w:szCs w:val="20"/>
              </w:rPr>
              <w:t>ΒΡΑΧ</w:t>
            </w:r>
          </w:p>
        </w:tc>
        <w:tc>
          <w:tcPr>
            <w:tcW w:w="1843" w:type="dxa"/>
            <w:shd w:val="clear" w:color="auto" w:fill="auto"/>
            <w:vAlign w:val="center"/>
            <w:hideMark/>
          </w:tcPr>
          <w:p w:rsidR="008024CB" w:rsidRPr="00124314" w:rsidRDefault="008024CB" w:rsidP="008024CB">
            <w:pPr>
              <w:spacing w:after="0" w:line="240" w:lineRule="auto"/>
              <w:jc w:val="center"/>
              <w:rPr>
                <w:rFonts w:asciiTheme="minorHAnsi" w:hAnsiTheme="minorHAnsi" w:cs="Times New Roman Greek"/>
                <w:sz w:val="20"/>
                <w:szCs w:val="20"/>
              </w:rPr>
            </w:pPr>
            <w:r w:rsidRPr="00124314">
              <w:rPr>
                <w:rFonts w:asciiTheme="minorHAnsi" w:hAnsiTheme="minorHAnsi" w:cs="Times New Roman Greek"/>
                <w:sz w:val="20"/>
                <w:szCs w:val="20"/>
              </w:rPr>
              <w:t>Υπ. Τουρισμού</w:t>
            </w:r>
            <w:r w:rsidRPr="00124314">
              <w:rPr>
                <w:rFonts w:asciiTheme="minorHAnsi" w:hAnsiTheme="minorHAnsi" w:cs="Times New Roman Greek"/>
                <w:sz w:val="20"/>
                <w:szCs w:val="20"/>
              </w:rPr>
              <w:br/>
              <w:t>ΕΓΥ</w:t>
            </w:r>
          </w:p>
        </w:tc>
        <w:tc>
          <w:tcPr>
            <w:tcW w:w="1134" w:type="dxa"/>
            <w:shd w:val="clear" w:color="auto" w:fill="auto"/>
            <w:textDirection w:val="btLr"/>
            <w:vAlign w:val="center"/>
            <w:hideMark/>
          </w:tcPr>
          <w:p w:rsidR="008024CB" w:rsidRPr="00124314" w:rsidRDefault="008024CB" w:rsidP="008024CB">
            <w:pPr>
              <w:spacing w:after="0" w:line="240" w:lineRule="auto"/>
              <w:ind w:left="113" w:right="113"/>
              <w:jc w:val="center"/>
              <w:rPr>
                <w:rFonts w:asciiTheme="minorHAnsi" w:hAnsiTheme="minorHAnsi" w:cs="Times New Roman Greek"/>
                <w:sz w:val="20"/>
                <w:szCs w:val="20"/>
              </w:rPr>
            </w:pPr>
            <w:r w:rsidRPr="00124314">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8024CB" w:rsidRPr="00124314" w:rsidRDefault="008024CB" w:rsidP="008024CB">
            <w:pPr>
              <w:spacing w:after="0" w:line="240" w:lineRule="auto"/>
              <w:ind w:left="113" w:right="113"/>
              <w:jc w:val="center"/>
              <w:rPr>
                <w:rFonts w:asciiTheme="minorHAnsi" w:hAnsiTheme="minorHAnsi" w:cs="Arial"/>
                <w:sz w:val="20"/>
                <w:szCs w:val="20"/>
              </w:rPr>
            </w:pPr>
            <w:r w:rsidRPr="00124314">
              <w:rPr>
                <w:rFonts w:asciiTheme="minorHAnsi" w:hAnsiTheme="minorHAnsi" w:cs="Arial"/>
                <w:sz w:val="20"/>
                <w:szCs w:val="20"/>
              </w:rPr>
              <w:t>ΣΕ ΕΞΕΛΙΞΗ</w:t>
            </w:r>
          </w:p>
        </w:tc>
        <w:tc>
          <w:tcPr>
            <w:tcW w:w="1417" w:type="dxa"/>
            <w:shd w:val="clear" w:color="auto" w:fill="auto"/>
            <w:noWrap/>
            <w:vAlign w:val="center"/>
            <w:hideMark/>
          </w:tcPr>
          <w:p w:rsidR="008024CB" w:rsidRPr="00124314" w:rsidRDefault="00124314" w:rsidP="008024CB">
            <w:pPr>
              <w:spacing w:after="0" w:line="240" w:lineRule="auto"/>
              <w:jc w:val="center"/>
              <w:rPr>
                <w:rFonts w:asciiTheme="minorHAnsi" w:hAnsiTheme="minorHAnsi" w:cs="Arial"/>
                <w:sz w:val="20"/>
                <w:szCs w:val="20"/>
              </w:rPr>
            </w:pPr>
            <w:r w:rsidRPr="00124314">
              <w:rPr>
                <w:rFonts w:asciiTheme="minorHAnsi" w:hAnsiTheme="minorHAnsi" w:cs="Arial"/>
                <w:sz w:val="20"/>
                <w:szCs w:val="20"/>
              </w:rPr>
              <w:t>20.000</w:t>
            </w:r>
          </w:p>
        </w:tc>
        <w:tc>
          <w:tcPr>
            <w:tcW w:w="1418" w:type="dxa"/>
            <w:shd w:val="clear" w:color="auto" w:fill="auto"/>
            <w:noWrap/>
            <w:vAlign w:val="center"/>
            <w:hideMark/>
          </w:tcPr>
          <w:p w:rsidR="008024CB" w:rsidRPr="00124314" w:rsidRDefault="008024CB" w:rsidP="008024CB">
            <w:pPr>
              <w:spacing w:after="0" w:line="240" w:lineRule="auto"/>
              <w:jc w:val="center"/>
              <w:rPr>
                <w:rFonts w:asciiTheme="minorHAnsi" w:hAnsiTheme="minorHAnsi" w:cs="Arial"/>
                <w:sz w:val="20"/>
                <w:szCs w:val="20"/>
              </w:rPr>
            </w:pPr>
            <w:r w:rsidRPr="00124314">
              <w:rPr>
                <w:rFonts w:asciiTheme="minorHAnsi" w:hAnsiTheme="minorHAnsi" w:cs="Arial"/>
                <w:sz w:val="20"/>
                <w:szCs w:val="20"/>
              </w:rPr>
              <w:t>ΠΕΠ 2014-2020/ΕΠΠΕΡΑΑ 2014-2020</w:t>
            </w:r>
          </w:p>
        </w:tc>
        <w:tc>
          <w:tcPr>
            <w:tcW w:w="3207" w:type="dxa"/>
            <w:shd w:val="clear" w:color="auto" w:fill="auto"/>
            <w:vAlign w:val="center"/>
            <w:hideMark/>
          </w:tcPr>
          <w:p w:rsidR="008024CB" w:rsidRPr="00124314" w:rsidRDefault="00124314" w:rsidP="008024CB">
            <w:pPr>
              <w:spacing w:after="0" w:line="240" w:lineRule="auto"/>
              <w:jc w:val="center"/>
              <w:rPr>
                <w:rFonts w:asciiTheme="minorHAnsi" w:hAnsiTheme="minorHAnsi" w:cs="Times New Roman Greek"/>
                <w:sz w:val="20"/>
                <w:szCs w:val="20"/>
                <w:lang w:val="el-GR"/>
              </w:rPr>
            </w:pPr>
            <w:r w:rsidRPr="00124314">
              <w:rPr>
                <w:rFonts w:asciiTheme="minorHAnsi" w:hAnsiTheme="minorHAnsi" w:cs="Times New Roman Greek"/>
                <w:sz w:val="20"/>
                <w:szCs w:val="20"/>
                <w:lang w:val="el-GR"/>
              </w:rPr>
              <w:t>Έχει</w:t>
            </w:r>
            <w:r w:rsidR="008024CB" w:rsidRPr="00124314">
              <w:rPr>
                <w:rFonts w:asciiTheme="minorHAnsi" w:hAnsiTheme="minorHAnsi" w:cs="Times New Roman Greek"/>
                <w:sz w:val="20"/>
                <w:szCs w:val="20"/>
                <w:lang w:val="el-GR"/>
              </w:rPr>
              <w:t xml:space="preserve"> ξεκινήσει η εσωτερική </w:t>
            </w:r>
            <w:r w:rsidRPr="00124314">
              <w:rPr>
                <w:rFonts w:asciiTheme="minorHAnsi" w:hAnsiTheme="minorHAnsi" w:cs="Times New Roman Greek"/>
                <w:sz w:val="20"/>
                <w:szCs w:val="20"/>
                <w:lang w:val="el-GR"/>
              </w:rPr>
              <w:t>διαβούλευση</w:t>
            </w:r>
            <w:r w:rsidR="008024CB" w:rsidRPr="00124314">
              <w:rPr>
                <w:rFonts w:asciiTheme="minorHAnsi" w:hAnsiTheme="minorHAnsi" w:cs="Times New Roman Greek"/>
                <w:sz w:val="20"/>
                <w:szCs w:val="20"/>
                <w:lang w:val="el-GR"/>
              </w:rPr>
              <w:t xml:space="preserve"> </w:t>
            </w:r>
            <w:r w:rsidRPr="00124314">
              <w:rPr>
                <w:rFonts w:asciiTheme="minorHAnsi" w:hAnsiTheme="minorHAnsi" w:cs="Times New Roman Greek"/>
                <w:sz w:val="20"/>
                <w:szCs w:val="20"/>
                <w:lang w:val="el-GR"/>
              </w:rPr>
              <w:t>μεταξύ</w:t>
            </w:r>
            <w:r w:rsidR="008024CB" w:rsidRPr="00124314">
              <w:rPr>
                <w:rFonts w:asciiTheme="minorHAnsi" w:hAnsiTheme="minorHAnsi" w:cs="Times New Roman Greek"/>
                <w:sz w:val="20"/>
                <w:szCs w:val="20"/>
                <w:lang w:val="el-GR"/>
              </w:rPr>
              <w:t xml:space="preserve"> των συναρμοδίων στο </w:t>
            </w:r>
            <w:r w:rsidRPr="00124314">
              <w:rPr>
                <w:rFonts w:asciiTheme="minorHAnsi" w:hAnsiTheme="minorHAnsi" w:cs="Times New Roman Greek"/>
                <w:sz w:val="20"/>
                <w:szCs w:val="20"/>
                <w:lang w:val="el-GR"/>
              </w:rPr>
              <w:t>Πλαίσιο</w:t>
            </w:r>
            <w:r w:rsidR="008024CB" w:rsidRPr="00124314">
              <w:rPr>
                <w:rFonts w:asciiTheme="minorHAnsi" w:hAnsiTheme="minorHAnsi" w:cs="Times New Roman Greek"/>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8024CB" w:rsidRPr="00244B63" w:rsidTr="00E36032">
        <w:trPr>
          <w:cantSplit/>
          <w:trHeight w:val="1134"/>
          <w:jc w:val="center"/>
        </w:trPr>
        <w:tc>
          <w:tcPr>
            <w:tcW w:w="457" w:type="dxa"/>
            <w:shd w:val="clear" w:color="auto" w:fill="auto"/>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ΣΜ04-30</w:t>
            </w:r>
          </w:p>
        </w:tc>
        <w:tc>
          <w:tcPr>
            <w:tcW w:w="1523" w:type="dxa"/>
            <w:shd w:val="clear" w:color="auto" w:fill="auto"/>
            <w:vAlign w:val="center"/>
            <w:hideMark/>
          </w:tcPr>
          <w:p w:rsidR="008024CB" w:rsidRPr="00124314" w:rsidRDefault="008024CB" w:rsidP="008024CB">
            <w:pPr>
              <w:spacing w:after="0" w:line="240" w:lineRule="auto"/>
              <w:jc w:val="center"/>
              <w:rPr>
                <w:rFonts w:asciiTheme="minorHAnsi" w:hAnsiTheme="minorHAnsi" w:cs="Times New Roman Greek"/>
                <w:sz w:val="20"/>
                <w:szCs w:val="20"/>
                <w:lang w:val="el-GR" w:eastAsia="el-GR"/>
              </w:rPr>
            </w:pPr>
            <w:r w:rsidRPr="00124314">
              <w:rPr>
                <w:rFonts w:asciiTheme="minorHAnsi" w:hAnsiTheme="minorHAnsi" w:cs="Times New Roman Greek"/>
                <w:sz w:val="20"/>
                <w:szCs w:val="20"/>
                <w:lang w:val="el-GR"/>
              </w:rPr>
              <w:t>Περιβαλλο</w:t>
            </w:r>
            <w:r w:rsidR="003E3980" w:rsidRPr="00124314">
              <w:rPr>
                <w:rFonts w:asciiTheme="minorHAnsi" w:hAnsiTheme="minorHAnsi" w:cs="Times New Roman Greek"/>
                <w:sz w:val="20"/>
                <w:szCs w:val="20"/>
                <w:lang w:val="el-GR"/>
              </w:rPr>
              <w:t>-</w:t>
            </w:r>
            <w:r w:rsidRPr="00124314">
              <w:rPr>
                <w:rFonts w:asciiTheme="minorHAnsi" w:hAnsiTheme="minorHAnsi" w:cs="Times New Roman Greek"/>
                <w:sz w:val="20"/>
                <w:szCs w:val="20"/>
                <w:lang w:val="el-GR"/>
              </w:rPr>
              <w:t>ντικές συμφωνίες μετά από διαπραγμά</w:t>
            </w:r>
            <w:r w:rsidR="003E3980" w:rsidRPr="00124314">
              <w:rPr>
                <w:rFonts w:asciiTheme="minorHAnsi" w:hAnsiTheme="minorHAnsi" w:cs="Times New Roman Greek"/>
                <w:sz w:val="20"/>
                <w:szCs w:val="20"/>
                <w:lang w:val="el-GR"/>
              </w:rPr>
              <w:t>-</w:t>
            </w:r>
            <w:r w:rsidRPr="00124314">
              <w:rPr>
                <w:rFonts w:asciiTheme="minorHAnsi" w:hAnsiTheme="minorHAnsi" w:cs="Times New Roman Greek"/>
                <w:sz w:val="20"/>
                <w:szCs w:val="20"/>
                <w:lang w:val="el-GR"/>
              </w:rPr>
              <w:t>τευση</w:t>
            </w:r>
          </w:p>
        </w:tc>
        <w:tc>
          <w:tcPr>
            <w:tcW w:w="2693" w:type="dxa"/>
            <w:shd w:val="clear" w:color="auto" w:fill="auto"/>
            <w:vAlign w:val="center"/>
            <w:hideMark/>
          </w:tcPr>
          <w:p w:rsidR="008024CB" w:rsidRPr="00124314" w:rsidRDefault="008024CB" w:rsidP="008024CB">
            <w:pPr>
              <w:spacing w:after="0" w:line="240" w:lineRule="auto"/>
              <w:jc w:val="center"/>
              <w:rPr>
                <w:rFonts w:asciiTheme="minorHAnsi" w:hAnsiTheme="minorHAnsi" w:cs="Times New Roman Greek"/>
                <w:sz w:val="20"/>
                <w:szCs w:val="20"/>
                <w:lang w:val="el-GR"/>
              </w:rPr>
            </w:pPr>
            <w:r w:rsidRPr="00124314">
              <w:rPr>
                <w:rFonts w:asciiTheme="minorHAnsi" w:hAnsiTheme="minorHAnsi" w:cs="Times New Roman Greek"/>
                <w:sz w:val="20"/>
                <w:szCs w:val="20"/>
                <w:lang w:val="el-GR"/>
              </w:rPr>
              <w:t>Προώθηση μέτρων ένταξης των παραγωγών σε Ολοκληρωμένα Συστήματα Διαχείρισης της Αγροτικής Παραγωγής</w:t>
            </w:r>
          </w:p>
        </w:tc>
        <w:tc>
          <w:tcPr>
            <w:tcW w:w="567" w:type="dxa"/>
            <w:shd w:val="clear" w:color="auto" w:fill="auto"/>
            <w:textDirection w:val="btLr"/>
            <w:vAlign w:val="center"/>
            <w:hideMark/>
          </w:tcPr>
          <w:p w:rsidR="008024CB" w:rsidRPr="00124314" w:rsidRDefault="008024CB" w:rsidP="008024CB">
            <w:pPr>
              <w:spacing w:after="0" w:line="240" w:lineRule="auto"/>
              <w:ind w:left="113" w:right="113"/>
              <w:jc w:val="center"/>
              <w:rPr>
                <w:rFonts w:asciiTheme="minorHAnsi" w:hAnsiTheme="minorHAnsi" w:cs="Times New Roman Greek"/>
                <w:sz w:val="20"/>
                <w:szCs w:val="20"/>
              </w:rPr>
            </w:pPr>
            <w:r w:rsidRPr="00124314">
              <w:rPr>
                <w:rFonts w:asciiTheme="minorHAnsi" w:hAnsiTheme="minorHAnsi" w:cs="Times New Roman Greek"/>
                <w:sz w:val="20"/>
                <w:szCs w:val="20"/>
              </w:rPr>
              <w:t>ΒΡΑΧ</w:t>
            </w:r>
          </w:p>
        </w:tc>
        <w:tc>
          <w:tcPr>
            <w:tcW w:w="1843" w:type="dxa"/>
            <w:shd w:val="clear" w:color="auto" w:fill="auto"/>
            <w:vAlign w:val="center"/>
            <w:hideMark/>
          </w:tcPr>
          <w:p w:rsidR="008024CB" w:rsidRPr="00124314" w:rsidRDefault="008024CB" w:rsidP="008024CB">
            <w:pPr>
              <w:spacing w:after="0" w:line="240" w:lineRule="auto"/>
              <w:jc w:val="center"/>
              <w:rPr>
                <w:rFonts w:asciiTheme="minorHAnsi" w:hAnsiTheme="minorHAnsi" w:cs="Times New Roman Greek"/>
                <w:sz w:val="20"/>
                <w:szCs w:val="20"/>
              </w:rPr>
            </w:pPr>
            <w:r w:rsidRPr="00124314">
              <w:rPr>
                <w:rFonts w:asciiTheme="minorHAnsi" w:hAnsiTheme="minorHAnsi" w:cs="Times New Roman Greek"/>
                <w:sz w:val="20"/>
                <w:szCs w:val="20"/>
              </w:rPr>
              <w:t>ΥΠΑΑΤ</w:t>
            </w:r>
          </w:p>
        </w:tc>
        <w:tc>
          <w:tcPr>
            <w:tcW w:w="1134" w:type="dxa"/>
            <w:shd w:val="clear" w:color="auto" w:fill="auto"/>
            <w:textDirection w:val="btLr"/>
            <w:vAlign w:val="center"/>
            <w:hideMark/>
          </w:tcPr>
          <w:p w:rsidR="008024CB" w:rsidRPr="00124314" w:rsidRDefault="008024CB" w:rsidP="008024CB">
            <w:pPr>
              <w:spacing w:after="0" w:line="240" w:lineRule="auto"/>
              <w:ind w:left="113" w:right="113"/>
              <w:jc w:val="center"/>
              <w:rPr>
                <w:rFonts w:asciiTheme="minorHAnsi" w:hAnsiTheme="minorHAnsi" w:cs="Times New Roman Greek"/>
                <w:sz w:val="20"/>
                <w:szCs w:val="20"/>
              </w:rPr>
            </w:pPr>
            <w:r w:rsidRPr="00124314">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8024CB" w:rsidRPr="00124314" w:rsidRDefault="008024CB" w:rsidP="008024CB">
            <w:pPr>
              <w:spacing w:after="0" w:line="240" w:lineRule="auto"/>
              <w:ind w:left="113" w:right="113"/>
              <w:jc w:val="center"/>
              <w:rPr>
                <w:rFonts w:asciiTheme="minorHAnsi" w:hAnsiTheme="minorHAnsi" w:cs="Arial"/>
                <w:sz w:val="20"/>
                <w:szCs w:val="20"/>
              </w:rPr>
            </w:pPr>
            <w:r w:rsidRPr="00124314">
              <w:rPr>
                <w:rFonts w:asciiTheme="minorHAnsi" w:hAnsiTheme="minorHAnsi" w:cs="Arial"/>
                <w:sz w:val="20"/>
                <w:szCs w:val="20"/>
              </w:rPr>
              <w:t>ΣΕ ΕΞΕΛΙΞΗ</w:t>
            </w:r>
          </w:p>
        </w:tc>
        <w:tc>
          <w:tcPr>
            <w:tcW w:w="1417" w:type="dxa"/>
            <w:shd w:val="clear" w:color="auto" w:fill="auto"/>
            <w:noWrap/>
            <w:vAlign w:val="center"/>
            <w:hideMark/>
          </w:tcPr>
          <w:p w:rsidR="008024CB" w:rsidRPr="00124314" w:rsidRDefault="00124314" w:rsidP="008024CB">
            <w:pPr>
              <w:spacing w:after="0" w:line="240" w:lineRule="auto"/>
              <w:jc w:val="center"/>
              <w:rPr>
                <w:rFonts w:asciiTheme="minorHAnsi" w:hAnsiTheme="minorHAnsi" w:cs="Arial"/>
                <w:sz w:val="20"/>
                <w:szCs w:val="20"/>
              </w:rPr>
            </w:pPr>
            <w:r w:rsidRPr="00124314">
              <w:rPr>
                <w:rFonts w:asciiTheme="minorHAnsi" w:hAnsiTheme="minorHAnsi" w:cs="Arial"/>
                <w:sz w:val="20"/>
                <w:szCs w:val="20"/>
              </w:rPr>
              <w:t>20.000</w:t>
            </w:r>
          </w:p>
        </w:tc>
        <w:tc>
          <w:tcPr>
            <w:tcW w:w="1418" w:type="dxa"/>
            <w:shd w:val="clear" w:color="auto" w:fill="auto"/>
            <w:noWrap/>
            <w:vAlign w:val="center"/>
            <w:hideMark/>
          </w:tcPr>
          <w:p w:rsidR="008024CB" w:rsidRPr="00124314" w:rsidRDefault="008024CB" w:rsidP="008024CB">
            <w:pPr>
              <w:spacing w:after="0" w:line="240" w:lineRule="auto"/>
              <w:jc w:val="center"/>
              <w:rPr>
                <w:rFonts w:asciiTheme="minorHAnsi" w:hAnsiTheme="minorHAnsi" w:cs="Arial"/>
                <w:sz w:val="20"/>
                <w:szCs w:val="20"/>
              </w:rPr>
            </w:pPr>
            <w:r w:rsidRPr="00124314">
              <w:rPr>
                <w:rFonts w:asciiTheme="minorHAnsi" w:hAnsiTheme="minorHAnsi" w:cs="Arial"/>
                <w:sz w:val="20"/>
                <w:szCs w:val="20"/>
              </w:rPr>
              <w:t>ΠΑΑ 2014/2020</w:t>
            </w:r>
          </w:p>
        </w:tc>
        <w:tc>
          <w:tcPr>
            <w:tcW w:w="3207" w:type="dxa"/>
            <w:shd w:val="clear" w:color="auto" w:fill="auto"/>
            <w:vAlign w:val="center"/>
            <w:hideMark/>
          </w:tcPr>
          <w:p w:rsidR="008024CB" w:rsidRPr="00124314" w:rsidRDefault="00124314" w:rsidP="008024CB">
            <w:pPr>
              <w:spacing w:after="0" w:line="240" w:lineRule="auto"/>
              <w:jc w:val="center"/>
              <w:rPr>
                <w:rFonts w:asciiTheme="minorHAnsi" w:hAnsiTheme="minorHAnsi" w:cs="Times New Roman Greek"/>
                <w:sz w:val="20"/>
                <w:szCs w:val="20"/>
                <w:lang w:val="el-GR"/>
              </w:rPr>
            </w:pPr>
            <w:r w:rsidRPr="00124314">
              <w:rPr>
                <w:rFonts w:asciiTheme="minorHAnsi" w:hAnsiTheme="minorHAnsi" w:cs="Times New Roman Greek"/>
                <w:sz w:val="20"/>
                <w:szCs w:val="20"/>
                <w:lang w:val="el-GR"/>
              </w:rPr>
              <w:t>Έχει</w:t>
            </w:r>
            <w:r w:rsidR="008024CB" w:rsidRPr="00124314">
              <w:rPr>
                <w:rFonts w:asciiTheme="minorHAnsi" w:hAnsiTheme="minorHAnsi" w:cs="Times New Roman Greek"/>
                <w:sz w:val="20"/>
                <w:szCs w:val="20"/>
                <w:lang w:val="el-GR"/>
              </w:rPr>
              <w:t xml:space="preserve"> ξεκινήσει η εσωτερική </w:t>
            </w:r>
            <w:r w:rsidRPr="00124314">
              <w:rPr>
                <w:rFonts w:asciiTheme="minorHAnsi" w:hAnsiTheme="minorHAnsi" w:cs="Times New Roman Greek"/>
                <w:sz w:val="20"/>
                <w:szCs w:val="20"/>
                <w:lang w:val="el-GR"/>
              </w:rPr>
              <w:t>διαβούλευση</w:t>
            </w:r>
            <w:r w:rsidR="008024CB" w:rsidRPr="00124314">
              <w:rPr>
                <w:rFonts w:asciiTheme="minorHAnsi" w:hAnsiTheme="minorHAnsi" w:cs="Times New Roman Greek"/>
                <w:sz w:val="20"/>
                <w:szCs w:val="20"/>
                <w:lang w:val="el-GR"/>
              </w:rPr>
              <w:t xml:space="preserve"> </w:t>
            </w:r>
            <w:r w:rsidRPr="00124314">
              <w:rPr>
                <w:rFonts w:asciiTheme="minorHAnsi" w:hAnsiTheme="minorHAnsi" w:cs="Times New Roman Greek"/>
                <w:sz w:val="20"/>
                <w:szCs w:val="20"/>
                <w:lang w:val="el-GR"/>
              </w:rPr>
              <w:t>μεταξύ</w:t>
            </w:r>
            <w:r w:rsidR="008024CB" w:rsidRPr="00124314">
              <w:rPr>
                <w:rFonts w:asciiTheme="minorHAnsi" w:hAnsiTheme="minorHAnsi" w:cs="Times New Roman Greek"/>
                <w:sz w:val="20"/>
                <w:szCs w:val="20"/>
                <w:lang w:val="el-GR"/>
              </w:rPr>
              <w:t xml:space="preserve"> των συναρμοδίων στο </w:t>
            </w:r>
            <w:r w:rsidRPr="00124314">
              <w:rPr>
                <w:rFonts w:asciiTheme="minorHAnsi" w:hAnsiTheme="minorHAnsi" w:cs="Times New Roman Greek"/>
                <w:sz w:val="20"/>
                <w:szCs w:val="20"/>
                <w:lang w:val="el-GR"/>
              </w:rPr>
              <w:t>Πλαίσιο</w:t>
            </w:r>
            <w:r w:rsidR="008024CB" w:rsidRPr="00124314">
              <w:rPr>
                <w:rFonts w:asciiTheme="minorHAnsi" w:hAnsiTheme="minorHAnsi" w:cs="Times New Roman Greek"/>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D953A0" w:rsidRPr="00244B63" w:rsidTr="00E36032">
        <w:trPr>
          <w:cantSplit/>
          <w:trHeight w:val="1134"/>
          <w:jc w:val="center"/>
        </w:trPr>
        <w:tc>
          <w:tcPr>
            <w:tcW w:w="457" w:type="dxa"/>
            <w:shd w:val="clear" w:color="auto" w:fill="auto"/>
            <w:noWrap/>
            <w:textDirection w:val="btLr"/>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ΣΜ05-30</w:t>
            </w:r>
          </w:p>
        </w:tc>
        <w:tc>
          <w:tcPr>
            <w:tcW w:w="152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Έλεγχοι εκπομπής ρύπων</w:t>
            </w:r>
          </w:p>
        </w:tc>
        <w:tc>
          <w:tcPr>
            <w:tcW w:w="269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Σύνταξη Ειδικής Υδρογεωλογικής - Υδροχημικής μελέτης για τον καθορισμό ΥΥΣ ή τμημάτων αυτών όπου παρουσιάζονται χημικά στοιχεία με υψηλές τιμές φυσικού υποβάθρου (ενδεικτικά αναφέρονται Fe, As, B, U, Mg κ.λπ.), όταν τα υπόψη τμήματα συνδέονται με υδροληπτικά έργα.</w:t>
            </w:r>
          </w:p>
        </w:tc>
        <w:tc>
          <w:tcPr>
            <w:tcW w:w="567"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Αποκεvτρωμένη Διοίκηση /</w:t>
            </w:r>
            <w:r w:rsidRPr="008024CB">
              <w:rPr>
                <w:rFonts w:asciiTheme="minorHAnsi" w:eastAsia="Times New Roman" w:hAnsiTheme="minorHAnsi" w:cs="Times New Roman Greek"/>
                <w:sz w:val="20"/>
                <w:szCs w:val="20"/>
                <w:lang w:val="el-GR" w:eastAsia="el-GR"/>
              </w:rPr>
              <w:br/>
              <w:t>ΕΓΥ/</w:t>
            </w:r>
            <w:r w:rsidRPr="008024CB">
              <w:rPr>
                <w:rFonts w:asciiTheme="minorHAnsi" w:eastAsia="Times New Roman" w:hAnsiTheme="minorHAnsi" w:cs="Times New Roman Greek"/>
                <w:sz w:val="20"/>
                <w:szCs w:val="20"/>
                <w:lang w:val="el-GR" w:eastAsia="el-GR"/>
              </w:rPr>
              <w:br/>
              <w:t xml:space="preserve">Περιφέρεια/ </w:t>
            </w:r>
            <w:r w:rsidRPr="008024CB">
              <w:rPr>
                <w:rFonts w:asciiTheme="minorHAnsi" w:eastAsia="Times New Roman" w:hAnsiTheme="minorHAnsi" w:cs="Times New Roman Greek"/>
                <w:sz w:val="20"/>
                <w:szCs w:val="20"/>
                <w:lang w:val="el-GR" w:eastAsia="el-GR"/>
              </w:rPr>
              <w:br/>
              <w:t>Δήμοι/</w:t>
            </w:r>
            <w:r w:rsidRPr="008024CB">
              <w:rPr>
                <w:rFonts w:asciiTheme="minorHAnsi" w:eastAsia="Times New Roman" w:hAnsiTheme="minorHAnsi" w:cs="Times New Roman Greek"/>
                <w:sz w:val="20"/>
                <w:szCs w:val="20"/>
                <w:lang w:val="el-GR" w:eastAsia="el-GR"/>
              </w:rPr>
              <w:br/>
              <w:t>ΔΕΥΑ</w:t>
            </w:r>
          </w:p>
        </w:tc>
        <w:tc>
          <w:tcPr>
            <w:tcW w:w="1134"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ΔΙΟΚΗΤΙΚΗ ΠΡΑΞΗ /ΜΕΛΕΤΕΣ ΕΡΕΥΝΕΣ</w:t>
            </w:r>
          </w:p>
        </w:tc>
        <w:tc>
          <w:tcPr>
            <w:tcW w:w="709" w:type="dxa"/>
            <w:shd w:val="clear" w:color="auto" w:fill="auto"/>
            <w:noWrap/>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2.095.000</w:t>
            </w:r>
          </w:p>
        </w:tc>
        <w:tc>
          <w:tcPr>
            <w:tcW w:w="1418"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8024CB" w:rsidRPr="00244B63" w:rsidTr="00E36032">
        <w:trPr>
          <w:cantSplit/>
          <w:trHeight w:val="1716"/>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ΣΜ05-40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sz w:val="20"/>
                <w:szCs w:val="20"/>
                <w:lang w:val="el-GR" w:eastAsia="el-GR"/>
              </w:rPr>
            </w:pPr>
            <w:r w:rsidRPr="008024CB">
              <w:rPr>
                <w:rFonts w:asciiTheme="minorHAnsi" w:hAnsiTheme="minorHAnsi"/>
                <w:sz w:val="20"/>
                <w:szCs w:val="20"/>
              </w:rPr>
              <w:t>Έλεγχοι εκπομπής</w:t>
            </w:r>
            <w:r w:rsidRPr="008024CB">
              <w:rPr>
                <w:rFonts w:asciiTheme="minorHAnsi" w:hAnsiTheme="minorHAnsi"/>
                <w:sz w:val="20"/>
                <w:szCs w:val="20"/>
              </w:rPr>
              <w:br/>
              <w:t>ρύπων</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Μέτρα ειδικής προστασίας σε περιοχές ΥΥΣ όπου υπάρχουν θερμομεταλλικά και ιαματικά νερά</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ΜΕΣ</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rPr>
            </w:pPr>
            <w:r w:rsidRPr="008024CB">
              <w:rPr>
                <w:rFonts w:asciiTheme="minorHAnsi" w:hAnsiTheme="minorHAnsi" w:cs="Times New Roman Greek"/>
                <w:sz w:val="20"/>
                <w:szCs w:val="20"/>
              </w:rPr>
              <w:t>ΥΠΕΚΑ (ΕΓΥ) / ΥΠ ΤΟΥΡΙΣΜΟΥ</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ΟΛΟΚΛΗΡΩΘΗΚΕ</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Δ/Α</w:t>
            </w: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Δ/Α</w:t>
            </w:r>
          </w:p>
        </w:tc>
        <w:tc>
          <w:tcPr>
            <w:tcW w:w="3207" w:type="dxa"/>
            <w:shd w:val="clear" w:color="auto" w:fill="auto"/>
            <w:vAlign w:val="center"/>
            <w:hideMark/>
          </w:tcPr>
          <w:p w:rsidR="008024CB" w:rsidRPr="008024CB" w:rsidRDefault="00124314"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Έχει</w:t>
            </w:r>
            <w:r w:rsidR="008024CB" w:rsidRPr="008024CB">
              <w:rPr>
                <w:rFonts w:asciiTheme="minorHAnsi" w:hAnsiTheme="minorHAnsi" w:cs="Times New Roman Greek"/>
                <w:sz w:val="20"/>
                <w:szCs w:val="20"/>
                <w:lang w:val="el-GR"/>
              </w:rPr>
              <w:t xml:space="preserve"> εκδοθεί σχετική ΚΥΑ ή οποία καθορίζει τη </w:t>
            </w:r>
            <w:r w:rsidRPr="008024CB">
              <w:rPr>
                <w:rFonts w:asciiTheme="minorHAnsi" w:hAnsiTheme="minorHAnsi" w:cs="Times New Roman Greek"/>
                <w:sz w:val="20"/>
                <w:szCs w:val="20"/>
                <w:lang w:val="el-GR"/>
              </w:rPr>
              <w:t>διαδικασία</w:t>
            </w:r>
            <w:r w:rsidR="008024CB" w:rsidRPr="008024CB">
              <w:rPr>
                <w:rFonts w:asciiTheme="minorHAnsi" w:hAnsiTheme="minorHAnsi" w:cs="Times New Roman Greek"/>
                <w:sz w:val="20"/>
                <w:szCs w:val="20"/>
                <w:lang w:val="el-GR"/>
              </w:rPr>
              <w:t xml:space="preserve"> καθορισμού των όρων προστασίας</w:t>
            </w:r>
          </w:p>
        </w:tc>
      </w:tr>
      <w:tr w:rsidR="00D953A0" w:rsidRPr="008024CB" w:rsidTr="00E36032">
        <w:trPr>
          <w:cantSplit/>
          <w:trHeight w:val="1353"/>
          <w:jc w:val="center"/>
        </w:trPr>
        <w:tc>
          <w:tcPr>
            <w:tcW w:w="457" w:type="dxa"/>
            <w:shd w:val="clear" w:color="auto" w:fill="auto"/>
            <w:noWrap/>
            <w:textDirection w:val="btLr"/>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ΣΜ05-50</w:t>
            </w:r>
          </w:p>
        </w:tc>
        <w:tc>
          <w:tcPr>
            <w:tcW w:w="1523" w:type="dxa"/>
            <w:shd w:val="clear" w:color="auto" w:fill="auto"/>
            <w:vAlign w:val="center"/>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Έλεγχοι εκπομπής ρύπων</w:t>
            </w:r>
          </w:p>
        </w:tc>
        <w:tc>
          <w:tcPr>
            <w:tcW w:w="269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Απορρύπανση Κόλπου Θεσσαλονίκης με μηχανικά μέσα</w:t>
            </w:r>
          </w:p>
        </w:tc>
        <w:tc>
          <w:tcPr>
            <w:tcW w:w="567"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ΒΡΑΧ</w:t>
            </w:r>
          </w:p>
        </w:tc>
        <w:tc>
          <w:tcPr>
            <w:tcW w:w="184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Υ.ΜΑ.ΘΡΑ.</w:t>
            </w:r>
          </w:p>
        </w:tc>
        <w:tc>
          <w:tcPr>
            <w:tcW w:w="1134"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w:t>
            </w:r>
            <w:r w:rsidR="00365AFC" w:rsidRPr="008024CB">
              <w:rPr>
                <w:rFonts w:asciiTheme="minorHAnsi" w:eastAsia="Times New Roman" w:hAnsiTheme="minorHAnsi" w:cs="Times New Roman Greek"/>
                <w:sz w:val="20"/>
                <w:szCs w:val="20"/>
                <w:lang w:val="el-GR" w:eastAsia="el-GR"/>
              </w:rPr>
              <w:t>Η</w:t>
            </w:r>
          </w:p>
        </w:tc>
        <w:tc>
          <w:tcPr>
            <w:tcW w:w="709" w:type="dxa"/>
            <w:shd w:val="clear" w:color="auto" w:fill="auto"/>
            <w:noWrap/>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120.000</w:t>
            </w:r>
          </w:p>
        </w:tc>
        <w:tc>
          <w:tcPr>
            <w:tcW w:w="1418"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ΙΔΙΩΤΙΚΟΙ ΠΟΡΟΙ</w:t>
            </w:r>
          </w:p>
        </w:tc>
        <w:tc>
          <w:tcPr>
            <w:tcW w:w="3207"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p>
        </w:tc>
      </w:tr>
      <w:tr w:rsidR="008024CB" w:rsidRPr="00B22B57" w:rsidTr="00B22B57">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ΣΜ07-10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lang w:val="el-GR"/>
              </w:rPr>
              <w:t>Ανασύσταση και αποκατάσταση περιοχών υγροβιοτόπων</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Δέσμη Μέτρων από το εγκεκριμένο σχέδιο Αποκατάστασης του Εθν. Πάρκου των Λιμνών Κορώνειας - Βόλβης και των Μακεδονικών Τεμπών (Αε. 58481\ ΦΕΚ Β’ 3159\27.11.2012) συναφή με την Οδηγία 2000/60, με δυνατότητα άμεσης υλοποίησης</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ΜΕΣ</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ΥΠΑΑΤ \ ΕΓΥ, ΦΟΡΕΑΣ ΔΙΑΧΕΙΡΙΣΗΣ ΛΙΜΝΩΝ ΚΟΡΩΝΕΙΑΣ ΚΑΙ ΒΟΛΒΗΣ, ΠΕΡΙΦΕΡΕΙΑ</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ΚΑΤΑΣΚΕΥΉ</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ΣΕ ΕΞΕΛΙΞΗ</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lang w:val="el-GR" w:eastAsia="el-GR"/>
              </w:rPr>
            </w:pPr>
            <w:r w:rsidRPr="008024CB">
              <w:rPr>
                <w:rFonts w:asciiTheme="minorHAnsi" w:hAnsiTheme="minorHAnsi" w:cs="Arial"/>
                <w:sz w:val="20"/>
                <w:szCs w:val="20"/>
              </w:rPr>
              <w:t>10.000.000</w:t>
            </w: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ΕΠΠΕΡΑΑ 2007-2013/ΠΑΑ 2014-2020</w:t>
            </w:r>
          </w:p>
        </w:tc>
        <w:tc>
          <w:tcPr>
            <w:tcW w:w="3207" w:type="dxa"/>
            <w:shd w:val="clear" w:color="auto" w:fill="auto"/>
            <w:vAlign w:val="center"/>
            <w:hideMark/>
          </w:tcPr>
          <w:p w:rsidR="008024CB" w:rsidRPr="00B22B57" w:rsidRDefault="008024CB" w:rsidP="00B22B57">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 xml:space="preserve">Ο συνολικός προεκτιμώμενος </w:t>
            </w:r>
            <w:r w:rsidR="00124314" w:rsidRPr="008024CB">
              <w:rPr>
                <w:rFonts w:asciiTheme="minorHAnsi" w:hAnsiTheme="minorHAnsi" w:cs="Times New Roman Greek"/>
                <w:sz w:val="20"/>
                <w:szCs w:val="20"/>
                <w:lang w:val="el-GR"/>
              </w:rPr>
              <w:t>προϋπολογισμός</w:t>
            </w:r>
            <w:r w:rsidRPr="008024CB">
              <w:rPr>
                <w:rFonts w:asciiTheme="minorHAnsi" w:hAnsiTheme="minorHAnsi" w:cs="Times New Roman Greek"/>
                <w:sz w:val="20"/>
                <w:szCs w:val="20"/>
                <w:lang w:val="el-GR"/>
              </w:rPr>
              <w:t xml:space="preserve"> είναι ~73 Μ€  Σε εξέλιξη βρίσκονται τα έργα Λιμνοδ</w:t>
            </w:r>
            <w:r w:rsidR="00B22B57">
              <w:rPr>
                <w:rFonts w:asciiTheme="minorHAnsi" w:hAnsiTheme="minorHAnsi" w:cs="Times New Roman Greek"/>
                <w:sz w:val="20"/>
                <w:szCs w:val="20"/>
                <w:lang w:val="el-GR"/>
              </w:rPr>
              <w:t>ε</w:t>
            </w:r>
            <w:r w:rsidRPr="008024CB">
              <w:rPr>
                <w:rFonts w:asciiTheme="minorHAnsi" w:hAnsiTheme="minorHAnsi" w:cs="Times New Roman Greek"/>
                <w:sz w:val="20"/>
                <w:szCs w:val="20"/>
                <w:lang w:val="el-GR"/>
              </w:rPr>
              <w:t xml:space="preserve">ξαμένης ωρίμανσης και το έργο για τα βαθιά ενδιαιτήματα. </w:t>
            </w:r>
            <w:r w:rsidRPr="00B22B57">
              <w:rPr>
                <w:rFonts w:asciiTheme="minorHAnsi" w:hAnsiTheme="minorHAnsi" w:cs="Times New Roman Greek"/>
                <w:sz w:val="20"/>
                <w:szCs w:val="20"/>
                <w:lang w:val="el-GR"/>
              </w:rPr>
              <w:t>Δίνετα</w:t>
            </w:r>
            <w:r w:rsidR="00124314">
              <w:rPr>
                <w:rFonts w:asciiTheme="minorHAnsi" w:hAnsiTheme="minorHAnsi" w:cs="Times New Roman Greek"/>
                <w:sz w:val="20"/>
                <w:szCs w:val="20"/>
                <w:lang w:val="el-GR"/>
              </w:rPr>
              <w:t>ι</w:t>
            </w:r>
            <w:r w:rsidR="00124314" w:rsidRPr="00B22B57">
              <w:rPr>
                <w:rFonts w:asciiTheme="minorHAnsi" w:hAnsiTheme="minorHAnsi" w:cs="Times New Roman Greek"/>
                <w:sz w:val="20"/>
                <w:szCs w:val="20"/>
                <w:lang w:val="el-GR"/>
              </w:rPr>
              <w:t xml:space="preserve"> ο προ</w:t>
            </w:r>
            <w:r w:rsidR="00124314">
              <w:rPr>
                <w:rFonts w:asciiTheme="minorHAnsi" w:hAnsiTheme="minorHAnsi" w:cs="Times New Roman Greek"/>
                <w:sz w:val="20"/>
                <w:szCs w:val="20"/>
                <w:lang w:val="el-GR"/>
              </w:rPr>
              <w:t>ϋ</w:t>
            </w:r>
            <w:r w:rsidRPr="00B22B57">
              <w:rPr>
                <w:rFonts w:asciiTheme="minorHAnsi" w:hAnsiTheme="minorHAnsi" w:cs="Times New Roman Greek"/>
                <w:sz w:val="20"/>
                <w:szCs w:val="20"/>
                <w:lang w:val="el-GR"/>
              </w:rPr>
              <w:t>πολογισμός των έργων αυτών</w:t>
            </w:r>
          </w:p>
        </w:tc>
      </w:tr>
      <w:tr w:rsidR="00D953A0" w:rsidRPr="008024CB" w:rsidTr="00E36032">
        <w:trPr>
          <w:cantSplit/>
          <w:trHeight w:val="1134"/>
          <w:jc w:val="center"/>
        </w:trPr>
        <w:tc>
          <w:tcPr>
            <w:tcW w:w="457" w:type="dxa"/>
            <w:shd w:val="clear" w:color="auto" w:fill="auto"/>
            <w:noWrap/>
            <w:textDirection w:val="btLr"/>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ΣΜ07-20</w:t>
            </w:r>
          </w:p>
        </w:tc>
        <w:tc>
          <w:tcPr>
            <w:tcW w:w="152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Ανασύσταση και αποκατάσταση περιοχών υγροβιοτόπων</w:t>
            </w:r>
          </w:p>
        </w:tc>
        <w:tc>
          <w:tcPr>
            <w:tcW w:w="269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 xml:space="preserve">Ολοκληρωμένη Παρακολούθηση των Περιβαλλοντικών Προβλημάτων των ακτών σε θαλάσσιες περιοχές και τρόποι αντιμετώπισής </w:t>
            </w:r>
            <w:r w:rsidRPr="004C33E0">
              <w:rPr>
                <w:rFonts w:asciiTheme="minorHAnsi" w:eastAsia="Times New Roman" w:hAnsiTheme="minorHAnsi" w:cs="Times New Roman Greek"/>
                <w:sz w:val="20"/>
                <w:szCs w:val="20"/>
                <w:lang w:val="el-GR" w:eastAsia="el-GR"/>
              </w:rPr>
              <w:t>τους - Integrated Coastal Monitoring of Environmental Problems in Sea Region and the Ways of their Solution_ICME</w:t>
            </w:r>
          </w:p>
        </w:tc>
        <w:tc>
          <w:tcPr>
            <w:tcW w:w="567"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ΔΗΜΟΣ ΘΕΣΣΑΛΟΝΙΚΗΣ</w:t>
            </w:r>
          </w:p>
        </w:tc>
        <w:tc>
          <w:tcPr>
            <w:tcW w:w="1134"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noWrap/>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1.070.157</w:t>
            </w:r>
          </w:p>
        </w:tc>
        <w:tc>
          <w:tcPr>
            <w:tcW w:w="1418"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color w:val="444444"/>
                <w:sz w:val="20"/>
                <w:szCs w:val="20"/>
                <w:lang w:val="el-GR" w:eastAsia="el-GR"/>
              </w:rPr>
            </w:pPr>
            <w:r w:rsidRPr="008024CB">
              <w:rPr>
                <w:rFonts w:asciiTheme="minorHAnsi" w:eastAsia="Times New Roman" w:hAnsiTheme="minorHAnsi" w:cs="Arial"/>
                <w:color w:val="444444"/>
                <w:sz w:val="20"/>
                <w:szCs w:val="20"/>
                <w:lang w:val="el-GR" w:eastAsia="el-GR"/>
              </w:rPr>
              <w:t>Μαύρη Θάλασσα 2007 – 2013</w:t>
            </w:r>
          </w:p>
        </w:tc>
        <w:tc>
          <w:tcPr>
            <w:tcW w:w="3207" w:type="dxa"/>
            <w:shd w:val="clear" w:color="auto" w:fill="auto"/>
            <w:vAlign w:val="center"/>
          </w:tcPr>
          <w:p w:rsidR="00D953A0" w:rsidRPr="008024CB" w:rsidRDefault="00D953A0" w:rsidP="008024CB">
            <w:pPr>
              <w:spacing w:after="0" w:line="240" w:lineRule="auto"/>
              <w:jc w:val="center"/>
              <w:rPr>
                <w:rFonts w:asciiTheme="minorHAnsi" w:eastAsia="Times New Roman" w:hAnsiTheme="minorHAnsi" w:cs="Arial"/>
                <w:color w:val="444444"/>
                <w:sz w:val="20"/>
                <w:szCs w:val="20"/>
                <w:lang w:val="el-GR" w:eastAsia="el-GR"/>
              </w:rPr>
            </w:pPr>
          </w:p>
        </w:tc>
      </w:tr>
      <w:tr w:rsidR="00D953A0" w:rsidRPr="00244B63" w:rsidTr="00E36032">
        <w:trPr>
          <w:cantSplit/>
          <w:trHeight w:val="1134"/>
          <w:jc w:val="center"/>
        </w:trPr>
        <w:tc>
          <w:tcPr>
            <w:tcW w:w="457" w:type="dxa"/>
            <w:shd w:val="clear" w:color="auto" w:fill="auto"/>
            <w:noWrap/>
            <w:textDirection w:val="btLr"/>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ΣΜ08-10</w:t>
            </w:r>
          </w:p>
        </w:tc>
        <w:tc>
          <w:tcPr>
            <w:tcW w:w="152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Έλεγχος απολήψεων</w:t>
            </w:r>
          </w:p>
        </w:tc>
        <w:tc>
          <w:tcPr>
            <w:tcW w:w="269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Καθορισμός όρων προστασίας του κοκκώδους συστήματος Ορμυλίας μετά από την ολοκλήρωση και πλήρωση του φράγματος του Χαβρία</w:t>
            </w:r>
          </w:p>
        </w:tc>
        <w:tc>
          <w:tcPr>
            <w:tcW w:w="567"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D953A0" w:rsidRPr="008024CB" w:rsidRDefault="00D953A0" w:rsidP="00E36032">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ΑΠΟΚΕΝΤΡΩΜΕΝΗ ΔΙΟΙΚΗΣΗ \ ΔΙΕΥΘΥΝΣΗ ΥΔΑΤΩΝ (για την έκδοση περιορισμών σύμφωνα με Άρθρο 6 ν.3316), ΠΕΡΙΦΕΡΕΙΑ  (για τον έλεγχο τήρησης)</w:t>
            </w:r>
          </w:p>
        </w:tc>
        <w:tc>
          <w:tcPr>
            <w:tcW w:w="1134"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p>
        </w:tc>
        <w:tc>
          <w:tcPr>
            <w:tcW w:w="1418"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color w:val="444444"/>
                <w:sz w:val="20"/>
                <w:szCs w:val="20"/>
                <w:lang w:val="el-GR" w:eastAsia="el-GR"/>
              </w:rPr>
            </w:pPr>
            <w:r w:rsidRPr="008024CB">
              <w:rPr>
                <w:rFonts w:asciiTheme="minorHAnsi" w:eastAsia="Times New Roman" w:hAnsiTheme="minorHAnsi" w:cs="Arial"/>
                <w:color w:val="444444"/>
                <w:sz w:val="20"/>
                <w:szCs w:val="20"/>
                <w:lang w:val="el-GR" w:eastAsia="el-GR"/>
              </w:rPr>
              <w:t>ΠΕΠ 2014-2020</w:t>
            </w:r>
          </w:p>
        </w:tc>
        <w:tc>
          <w:tcPr>
            <w:tcW w:w="320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Στο πλαίσιο της Ομάδας Εργασίας Εφαρμογής των Μέτρων θα καθοριστούν οι απαιτούμενες δράσεις ωρίμανσης σύμφωνα με τον προγραμματισμό του ΣΔ</w:t>
            </w:r>
          </w:p>
        </w:tc>
      </w:tr>
      <w:tr w:rsidR="00D953A0" w:rsidRPr="00244B63" w:rsidTr="00E36032">
        <w:trPr>
          <w:cantSplit/>
          <w:trHeight w:val="1134"/>
          <w:jc w:val="center"/>
        </w:trPr>
        <w:tc>
          <w:tcPr>
            <w:tcW w:w="457" w:type="dxa"/>
            <w:shd w:val="clear" w:color="auto" w:fill="auto"/>
            <w:noWrap/>
            <w:textDirection w:val="btLr"/>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ΣΜ08-20</w:t>
            </w:r>
          </w:p>
        </w:tc>
        <w:tc>
          <w:tcPr>
            <w:tcW w:w="152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Έλεγχος απολήψεων</w:t>
            </w:r>
          </w:p>
        </w:tc>
        <w:tc>
          <w:tcPr>
            <w:tcW w:w="269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Τοποθέτηση λειτουργικής βάνας στις αρτεσιανές γεωτρήσεις</w:t>
            </w:r>
          </w:p>
        </w:tc>
        <w:tc>
          <w:tcPr>
            <w:tcW w:w="567"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ΒΡΑΧ</w:t>
            </w:r>
          </w:p>
        </w:tc>
        <w:tc>
          <w:tcPr>
            <w:tcW w:w="1843" w:type="dxa"/>
            <w:shd w:val="clear" w:color="auto" w:fill="auto"/>
            <w:vAlign w:val="center"/>
            <w:hideMark/>
          </w:tcPr>
          <w:p w:rsidR="00D953A0" w:rsidRPr="008024CB" w:rsidRDefault="00D953A0" w:rsidP="00E36032">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ΑΠΟΚΕΝΤΡΩΜΕΝΗ ΔΙΟΙΚΗΣΗ/ΔΙΕΥΘΥΝΣΗ ΥΔΑΤΩΝ, ΠΕΡΙΦΕΡΕΙΑ</w:t>
            </w:r>
          </w:p>
        </w:tc>
        <w:tc>
          <w:tcPr>
            <w:tcW w:w="1134"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ΔΙΟΙΚΗΤΙΚΗ ΠΡΑΞΗ</w:t>
            </w:r>
          </w:p>
        </w:tc>
        <w:tc>
          <w:tcPr>
            <w:tcW w:w="709" w:type="dxa"/>
            <w:shd w:val="clear" w:color="auto" w:fill="auto"/>
            <w:noWrap/>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D953A0" w:rsidRPr="008024CB" w:rsidRDefault="00D953A0" w:rsidP="00124314">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ΘΑ ΔΙΕΥΚΡΙΝΙΣΤΕΙ ΚΑΤ</w:t>
            </w:r>
            <w:r w:rsidR="00124314">
              <w:rPr>
                <w:rFonts w:asciiTheme="minorHAnsi" w:eastAsia="Times New Roman" w:hAnsiTheme="minorHAnsi" w:cs="Arial"/>
                <w:sz w:val="20"/>
                <w:szCs w:val="20"/>
                <w:lang w:val="el-GR" w:eastAsia="el-GR"/>
              </w:rPr>
              <w:t>Α</w:t>
            </w:r>
            <w:r w:rsidRPr="008024CB">
              <w:rPr>
                <w:rFonts w:asciiTheme="minorHAnsi" w:eastAsia="Times New Roman" w:hAnsiTheme="minorHAnsi" w:cs="Arial"/>
                <w:sz w:val="20"/>
                <w:szCs w:val="20"/>
                <w:lang w:val="el-GR" w:eastAsia="el-GR"/>
              </w:rPr>
              <w:t xml:space="preserve"> ΤΗΝ ΠΡΟΤΕΡΑΙΟ</w:t>
            </w:r>
            <w:r w:rsidR="00E36032">
              <w:rPr>
                <w:rFonts w:asciiTheme="minorHAnsi" w:eastAsia="Times New Roman" w:hAnsiTheme="minorHAnsi" w:cs="Arial"/>
                <w:sz w:val="20"/>
                <w:szCs w:val="20"/>
                <w:lang w:val="el-GR" w:eastAsia="el-GR"/>
              </w:rPr>
              <w:t>-</w:t>
            </w:r>
            <w:r w:rsidRPr="008024CB">
              <w:rPr>
                <w:rFonts w:asciiTheme="minorHAnsi" w:eastAsia="Times New Roman" w:hAnsiTheme="minorHAnsi" w:cs="Arial"/>
                <w:sz w:val="20"/>
                <w:szCs w:val="20"/>
                <w:lang w:val="el-GR" w:eastAsia="el-GR"/>
              </w:rPr>
              <w:t>ΠΟΙΗΣΗ</w:t>
            </w:r>
          </w:p>
        </w:tc>
        <w:tc>
          <w:tcPr>
            <w:tcW w:w="1418"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124314" w:rsidRPr="00244B63" w:rsidTr="00E36032">
        <w:trPr>
          <w:cantSplit/>
          <w:trHeight w:val="1134"/>
          <w:jc w:val="center"/>
        </w:trPr>
        <w:tc>
          <w:tcPr>
            <w:tcW w:w="457" w:type="dxa"/>
            <w:shd w:val="clear" w:color="auto" w:fill="auto"/>
            <w:noWrap/>
            <w:textDirection w:val="btLr"/>
            <w:vAlign w:val="center"/>
            <w:hideMark/>
          </w:tcPr>
          <w:p w:rsidR="00124314" w:rsidRPr="008024CB" w:rsidRDefault="00124314" w:rsidP="00124314">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ΣΜ08-30</w:t>
            </w:r>
          </w:p>
        </w:tc>
        <w:tc>
          <w:tcPr>
            <w:tcW w:w="1523" w:type="dxa"/>
            <w:shd w:val="clear" w:color="auto" w:fill="auto"/>
            <w:vAlign w:val="center"/>
            <w:hideMark/>
          </w:tcPr>
          <w:p w:rsidR="00124314" w:rsidRPr="008024CB" w:rsidRDefault="00124314" w:rsidP="00124314">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rPr>
              <w:t>Έλεγχος απολήψεων</w:t>
            </w:r>
          </w:p>
        </w:tc>
        <w:tc>
          <w:tcPr>
            <w:tcW w:w="2693" w:type="dxa"/>
            <w:shd w:val="clear" w:color="auto" w:fill="auto"/>
            <w:vAlign w:val="center"/>
            <w:hideMark/>
          </w:tcPr>
          <w:p w:rsidR="00124314" w:rsidRPr="008024CB" w:rsidRDefault="00124314" w:rsidP="00124314">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Υφαλμύρινσης.</w:t>
            </w:r>
          </w:p>
        </w:tc>
        <w:tc>
          <w:tcPr>
            <w:tcW w:w="567" w:type="dxa"/>
            <w:shd w:val="clear" w:color="auto" w:fill="auto"/>
            <w:textDirection w:val="btLr"/>
            <w:vAlign w:val="center"/>
            <w:hideMark/>
          </w:tcPr>
          <w:p w:rsidR="00124314" w:rsidRPr="008024CB" w:rsidRDefault="00124314" w:rsidP="00124314">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124314" w:rsidRPr="008024CB" w:rsidRDefault="00124314" w:rsidP="00124314">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ΥΠΕΚΑ (ΕΓΥ) / Αποκεντρωμένη Διοίκηση Μακεδονίας Θράκης.</w:t>
            </w:r>
          </w:p>
        </w:tc>
        <w:tc>
          <w:tcPr>
            <w:tcW w:w="1134" w:type="dxa"/>
            <w:shd w:val="clear" w:color="auto" w:fill="auto"/>
            <w:textDirection w:val="btLr"/>
            <w:vAlign w:val="center"/>
            <w:hideMark/>
          </w:tcPr>
          <w:p w:rsidR="00124314" w:rsidRPr="008024CB" w:rsidRDefault="00124314" w:rsidP="00124314">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ΔΙΟΙΚΗΤΙΚΗ ΠΡΑΞΗ</w:t>
            </w:r>
          </w:p>
        </w:tc>
        <w:tc>
          <w:tcPr>
            <w:tcW w:w="709" w:type="dxa"/>
            <w:shd w:val="clear" w:color="auto" w:fill="auto"/>
            <w:noWrap/>
            <w:textDirection w:val="btLr"/>
            <w:vAlign w:val="center"/>
            <w:hideMark/>
          </w:tcPr>
          <w:p w:rsidR="00124314" w:rsidRPr="008024CB" w:rsidRDefault="00124314" w:rsidP="00124314">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ΟΛΟΚΛΗΡΩΘΗΚΕ</w:t>
            </w:r>
          </w:p>
        </w:tc>
        <w:tc>
          <w:tcPr>
            <w:tcW w:w="1417" w:type="dxa"/>
            <w:shd w:val="clear" w:color="auto" w:fill="auto"/>
            <w:noWrap/>
            <w:vAlign w:val="center"/>
            <w:hideMark/>
          </w:tcPr>
          <w:p w:rsidR="00124314" w:rsidRPr="008024CB" w:rsidRDefault="00124314" w:rsidP="00124314">
            <w:pPr>
              <w:spacing w:after="0" w:line="240" w:lineRule="auto"/>
              <w:jc w:val="center"/>
              <w:rPr>
                <w:rFonts w:asciiTheme="minorHAnsi" w:hAnsiTheme="minorHAnsi" w:cs="Arial"/>
                <w:sz w:val="20"/>
                <w:szCs w:val="20"/>
              </w:rPr>
            </w:pPr>
          </w:p>
        </w:tc>
        <w:tc>
          <w:tcPr>
            <w:tcW w:w="1418" w:type="dxa"/>
            <w:shd w:val="clear" w:color="auto" w:fill="auto"/>
            <w:vAlign w:val="center"/>
          </w:tcPr>
          <w:p w:rsidR="00124314" w:rsidRPr="008024CB" w:rsidRDefault="00124314" w:rsidP="00124314">
            <w:pPr>
              <w:spacing w:after="0" w:line="240" w:lineRule="auto"/>
              <w:jc w:val="center"/>
              <w:rPr>
                <w:rFonts w:asciiTheme="minorHAnsi" w:hAnsiTheme="minorHAnsi" w:cs="Times New Roman Greek"/>
                <w:sz w:val="20"/>
                <w:szCs w:val="20"/>
                <w:lang w:val="el-GR"/>
              </w:rPr>
            </w:pPr>
          </w:p>
        </w:tc>
        <w:tc>
          <w:tcPr>
            <w:tcW w:w="3207" w:type="dxa"/>
            <w:shd w:val="clear" w:color="auto" w:fill="auto"/>
            <w:vAlign w:val="center"/>
            <w:hideMark/>
          </w:tcPr>
          <w:p w:rsidR="00124314" w:rsidRPr="008024CB" w:rsidRDefault="00124314" w:rsidP="00124314">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Ισχύει από την Έγ</w:t>
            </w:r>
            <w:r>
              <w:rPr>
                <w:rFonts w:asciiTheme="minorHAnsi" w:hAnsiTheme="minorHAnsi" w:cs="Times New Roman Greek"/>
                <w:sz w:val="20"/>
                <w:szCs w:val="20"/>
                <w:lang w:val="el-GR"/>
              </w:rPr>
              <w:t>κ</w:t>
            </w:r>
            <w:r w:rsidRPr="008024CB">
              <w:rPr>
                <w:rFonts w:asciiTheme="minorHAnsi" w:hAnsiTheme="minorHAnsi" w:cs="Times New Roman Greek"/>
                <w:sz w:val="20"/>
                <w:szCs w:val="20"/>
                <w:lang w:val="el-GR"/>
              </w:rPr>
              <w:t>ριση του Σχεδίου Διαχείρισης</w:t>
            </w:r>
          </w:p>
        </w:tc>
      </w:tr>
      <w:tr w:rsidR="008024CB" w:rsidRPr="008024CB" w:rsidTr="00E36032">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ΣΜ08-40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Arial"/>
                <w:color w:val="000000"/>
                <w:sz w:val="20"/>
                <w:szCs w:val="20"/>
                <w:lang w:val="el-GR" w:eastAsia="el-GR"/>
              </w:rPr>
            </w:pPr>
            <w:r w:rsidRPr="008024CB">
              <w:rPr>
                <w:rFonts w:asciiTheme="minorHAnsi" w:hAnsiTheme="minorHAnsi" w:cs="Arial"/>
                <w:color w:val="000000"/>
                <w:sz w:val="20"/>
                <w:szCs w:val="20"/>
              </w:rPr>
              <w:t>Έλεγχος απολήψεων</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Καθορισμός και οριοθέτηση περιοχών ΥΥΣ που παρουσιάζουν κακή ποιοτική κατάσταση λόγω υφαλμύρινσης ή παρουσιάζουν τοπική υφαλμύρινση.</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ΜΕΣ</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ΔΕΥΑ/</w:t>
            </w:r>
            <w:r w:rsidRPr="008024CB">
              <w:rPr>
                <w:rFonts w:asciiTheme="minorHAnsi" w:hAnsiTheme="minorHAnsi" w:cs="Times New Roman Greek"/>
                <w:sz w:val="20"/>
                <w:szCs w:val="20"/>
                <w:lang w:val="el-GR"/>
              </w:rPr>
              <w:br/>
              <w:t>Αποκε</w:t>
            </w:r>
            <w:r w:rsidRPr="008024CB">
              <w:rPr>
                <w:rFonts w:asciiTheme="minorHAnsi" w:hAnsiTheme="minorHAnsi" w:cs="Times New Roman Greek"/>
                <w:sz w:val="20"/>
                <w:szCs w:val="20"/>
              </w:rPr>
              <w:t>v</w:t>
            </w:r>
            <w:r w:rsidRPr="008024CB">
              <w:rPr>
                <w:rFonts w:asciiTheme="minorHAnsi" w:hAnsiTheme="minorHAnsi" w:cs="Times New Roman Greek"/>
                <w:sz w:val="20"/>
                <w:szCs w:val="20"/>
                <w:lang w:val="el-GR"/>
              </w:rPr>
              <w:t>τρωμένη Διοίκηση /</w:t>
            </w:r>
            <w:r w:rsidRPr="008024CB">
              <w:rPr>
                <w:rFonts w:asciiTheme="minorHAnsi" w:hAnsiTheme="minorHAnsi" w:cs="Times New Roman Greek"/>
                <w:sz w:val="20"/>
                <w:szCs w:val="20"/>
                <w:lang w:val="el-GR"/>
              </w:rPr>
              <w:br/>
              <w:t>ΕΓΥ/Δήμοι/</w:t>
            </w:r>
            <w:r w:rsidRPr="008024CB">
              <w:rPr>
                <w:rFonts w:asciiTheme="minorHAnsi" w:hAnsiTheme="minorHAnsi" w:cs="Times New Roman Greek"/>
                <w:sz w:val="20"/>
                <w:szCs w:val="20"/>
                <w:lang w:val="el-GR"/>
              </w:rPr>
              <w:br/>
              <w:t>Περιφέρεια</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ΔΙΟΚΗΤΙΚΗ ΠΡΑΞΗ / ΜΕΛΕΤΕΣ ΕΡΕΥΝΕΣ</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ΣΕ ΕΞΕΛΙΞΗ</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1.295.283</w:t>
            </w: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Times New Roman Greek"/>
                <w:sz w:val="20"/>
                <w:szCs w:val="20"/>
              </w:rPr>
            </w:pPr>
            <w:r w:rsidRPr="008024CB">
              <w:rPr>
                <w:rFonts w:asciiTheme="minorHAnsi" w:hAnsiTheme="minorHAnsi" w:cs="Times New Roman Greek"/>
                <w:sz w:val="20"/>
                <w:szCs w:val="20"/>
              </w:rPr>
              <w:t>ΠΕΠ 2014-2020</w:t>
            </w:r>
          </w:p>
        </w:tc>
        <w:tc>
          <w:tcPr>
            <w:tcW w:w="3207" w:type="dxa"/>
            <w:shd w:val="clear" w:color="auto" w:fill="auto"/>
            <w:vAlign w:val="center"/>
            <w:hideMark/>
          </w:tcPr>
          <w:p w:rsidR="008024CB" w:rsidRPr="00E36032"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 xml:space="preserve">Ισχύει από την </w:t>
            </w:r>
            <w:r w:rsidR="00E36032" w:rsidRPr="008024CB">
              <w:rPr>
                <w:rFonts w:asciiTheme="minorHAnsi" w:hAnsiTheme="minorHAnsi" w:cs="Times New Roman Greek"/>
                <w:sz w:val="20"/>
                <w:szCs w:val="20"/>
                <w:lang w:val="el-GR"/>
              </w:rPr>
              <w:t>Έγ</w:t>
            </w:r>
            <w:r w:rsidR="00E36032">
              <w:rPr>
                <w:rFonts w:asciiTheme="minorHAnsi" w:hAnsiTheme="minorHAnsi" w:cs="Times New Roman Greek"/>
                <w:sz w:val="20"/>
                <w:szCs w:val="20"/>
                <w:lang w:val="el-GR"/>
              </w:rPr>
              <w:t>κ</w:t>
            </w:r>
            <w:r w:rsidR="00E36032" w:rsidRPr="008024CB">
              <w:rPr>
                <w:rFonts w:asciiTheme="minorHAnsi" w:hAnsiTheme="minorHAnsi" w:cs="Times New Roman Greek"/>
                <w:sz w:val="20"/>
                <w:szCs w:val="20"/>
                <w:lang w:val="el-GR"/>
              </w:rPr>
              <w:t>ριση</w:t>
            </w:r>
            <w:r w:rsidRPr="008024CB">
              <w:rPr>
                <w:rFonts w:asciiTheme="minorHAnsi" w:hAnsiTheme="minorHAnsi" w:cs="Times New Roman Greek"/>
                <w:sz w:val="20"/>
                <w:szCs w:val="20"/>
                <w:lang w:val="el-GR"/>
              </w:rPr>
              <w:t xml:space="preserve"> του Σχεδίου Διαχείρισης  για τις περιοχές που έχουν οριστεί στα ΣΔ. </w:t>
            </w:r>
            <w:r w:rsidRPr="00E36032">
              <w:rPr>
                <w:rFonts w:asciiTheme="minorHAnsi" w:hAnsiTheme="minorHAnsi" w:cs="Times New Roman Greek"/>
                <w:sz w:val="20"/>
                <w:szCs w:val="20"/>
                <w:lang w:val="el-GR"/>
              </w:rPr>
              <w:t xml:space="preserve">Ο </w:t>
            </w:r>
            <w:r w:rsidR="00E36032" w:rsidRPr="00E36032">
              <w:rPr>
                <w:rFonts w:asciiTheme="minorHAnsi" w:hAnsiTheme="minorHAnsi" w:cs="Times New Roman Greek"/>
                <w:sz w:val="20"/>
                <w:szCs w:val="20"/>
                <w:lang w:val="el-GR"/>
              </w:rPr>
              <w:t>Προϋπολογισμός</w:t>
            </w:r>
            <w:r w:rsidRPr="00E36032">
              <w:rPr>
                <w:rFonts w:asciiTheme="minorHAnsi" w:hAnsiTheme="minorHAnsi" w:cs="Times New Roman Greek"/>
                <w:sz w:val="20"/>
                <w:szCs w:val="20"/>
                <w:lang w:val="el-GR"/>
              </w:rPr>
              <w:t xml:space="preserve"> αφορά στην εκτίμηση του κόστους περαιτέρω διερευνήσεων</w:t>
            </w:r>
          </w:p>
        </w:tc>
      </w:tr>
      <w:tr w:rsidR="00D953A0" w:rsidRPr="00244B63" w:rsidTr="00E36032">
        <w:trPr>
          <w:cantSplit/>
          <w:trHeight w:val="1134"/>
          <w:jc w:val="center"/>
        </w:trPr>
        <w:tc>
          <w:tcPr>
            <w:tcW w:w="457" w:type="dxa"/>
            <w:shd w:val="clear" w:color="auto" w:fill="auto"/>
            <w:noWrap/>
            <w:textDirection w:val="btLr"/>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ΣΜ11-10</w:t>
            </w:r>
          </w:p>
        </w:tc>
        <w:tc>
          <w:tcPr>
            <w:tcW w:w="1523" w:type="dxa"/>
            <w:shd w:val="clear" w:color="auto" w:fill="auto"/>
            <w:vAlign w:val="center"/>
            <w:hideMark/>
          </w:tcPr>
          <w:p w:rsidR="00D953A0"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Φράγμα Χαβρία και δίκτυα φράγματος Χαβρία</w:t>
            </w:r>
          </w:p>
        </w:tc>
        <w:tc>
          <w:tcPr>
            <w:tcW w:w="567"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D953A0" w:rsidRPr="008024CB" w:rsidRDefault="00D953A0"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Διεύθυνση Έργων Ύδρευσης - Αποχέτευσης (Δ6) της Γενικής Γραμματείας Δημοσίων Έργων του Υ.ΥΠΟ.ΜΕ.ΔΙ.</w:t>
            </w:r>
          </w:p>
        </w:tc>
        <w:tc>
          <w:tcPr>
            <w:tcW w:w="1134"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textDirection w:val="btLr"/>
            <w:vAlign w:val="center"/>
            <w:hideMark/>
          </w:tcPr>
          <w:p w:rsidR="00D953A0" w:rsidRPr="008024CB" w:rsidRDefault="00D953A0"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65.000.000</w:t>
            </w:r>
          </w:p>
        </w:tc>
        <w:tc>
          <w:tcPr>
            <w:tcW w:w="1418"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ΕΠΠΕΡΑΑ 2014-2020</w:t>
            </w:r>
          </w:p>
        </w:tc>
        <w:tc>
          <w:tcPr>
            <w:tcW w:w="3207" w:type="dxa"/>
            <w:shd w:val="clear" w:color="auto" w:fill="auto"/>
            <w:noWrap/>
            <w:vAlign w:val="center"/>
            <w:hideMark/>
          </w:tcPr>
          <w:p w:rsidR="00D953A0" w:rsidRPr="008024CB" w:rsidRDefault="00D953A0"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Οι μελέτες έχουν ολοκληρωθεί. Με την εξασφάλιση της χρηματοδότησης θα είναι δυνατή η έναρξη κατασκευής των έργων</w:t>
            </w: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ΣΜ11-20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Φράγμα Πετρένια στην περιοχή Γοματίου και έργα καθαρισμού, μεταφοράς και αποθήκευσης νερού</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Διεύθυνση Έργων Ύδρευσης - Αποχέτευσης (Δ6) της Γενικής Γραμματείας Δημοσίων Έργων του Υ.ΥΠΟ.ΜΕ.ΔΙ.</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46.265.000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ΕΠΠΕΡΑΑ 2014-2020</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Οι μελέτες έχουν ολοκληρωθεί. Με την εξασφάλιση της χρηματοδότησης θα είναι δυνατή η έναρξη κατασκευής των έργων</w:t>
            </w:r>
          </w:p>
        </w:tc>
      </w:tr>
      <w:tr w:rsidR="00E64876" w:rsidRPr="00B22B57" w:rsidTr="00E36032">
        <w:trPr>
          <w:cantSplit/>
          <w:trHeight w:val="1291"/>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ΣΜ11-30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Επέκταση ΧΥΤΑ Κασσάνδρας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ΔΗΜΟΣ ΚΑΣΣΑΝΔΡΑΣ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6.704.469</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2007-2013</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r>
      <w:tr w:rsidR="00E64876" w:rsidRPr="008024CB" w:rsidTr="00E36032">
        <w:trPr>
          <w:cantSplit/>
          <w:trHeight w:val="1267"/>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ΣΜ11-40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Εργασίες ανάπτυξης του ΧΥΤΑ ΒΔ ενότητας Ν. Θεσσαλονίκης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ΣΥΝΔΕΣΜΟΣ ΟΤΑ ΜΕΙΖΟΝΟΣ ΠΕΡΙΟΧΗΣ ΘΕΣΣΑΛΟΝΙΚΗΣ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7.347.081</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2007-2013</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r>
      <w:tr w:rsidR="00E64876" w:rsidRPr="008024CB" w:rsidTr="00E36032">
        <w:trPr>
          <w:cantSplit/>
          <w:trHeight w:val="1271"/>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ΣΜ11-50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Αποκατάσταση ΧΥΤΑ Δήμου Κιλκίς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ΔΗΜΟΣ ΚΙΛΚΙΣ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4.761.445</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2007-2013</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r>
      <w:tr w:rsidR="00E64876" w:rsidRPr="008024CB" w:rsidTr="00E36032">
        <w:trPr>
          <w:cantSplit/>
          <w:trHeight w:val="1275"/>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ΣΜ11-60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Χώρος Υγειονομικής Ταφής Αποβλήτων / Υπολειμμάτων 4ης Διαχειριστικής Ενότητας Χαλκιδικής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ΔΗΜΟΣ ΑΡΙΣΤΟΤΕΛΗ</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14.856.463</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color w:val="444444"/>
                <w:sz w:val="20"/>
                <w:szCs w:val="20"/>
                <w:lang w:val="el-GR" w:eastAsia="el-GR"/>
              </w:rPr>
            </w:pPr>
            <w:r w:rsidRPr="008024CB">
              <w:rPr>
                <w:rFonts w:asciiTheme="minorHAnsi" w:eastAsia="Times New Roman" w:hAnsiTheme="minorHAnsi" w:cs="Arial"/>
                <w:color w:val="444444"/>
                <w:sz w:val="20"/>
                <w:szCs w:val="20"/>
                <w:lang w:val="el-GR" w:eastAsia="el-GR"/>
              </w:rPr>
              <w:t>ΠΕΠ 2007-2013</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ΣΜ11-70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Ολοκλήρωση διαδικασιών ωρίμανσης του φράγματος Φανού Παιονίας (Κοτζά Ντερέ)</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ΠΕΡΙΦΕΡΕΙΑ Κ. ΜΑΚΕΔΟΝΙΑΣ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2.700.000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color w:val="444444"/>
                <w:sz w:val="20"/>
                <w:szCs w:val="20"/>
                <w:lang w:val="el-GR" w:eastAsia="el-GR"/>
              </w:rPr>
            </w:pPr>
            <w:r w:rsidRPr="008024CB">
              <w:rPr>
                <w:rFonts w:asciiTheme="minorHAnsi" w:eastAsia="Times New Roman" w:hAnsiTheme="minorHAnsi" w:cs="Arial"/>
                <w:color w:val="444444"/>
                <w:sz w:val="20"/>
                <w:szCs w:val="20"/>
                <w:lang w:val="el-GR" w:eastAsia="el-GR"/>
              </w:rPr>
              <w:t>ΠΕΠ 2014-2020</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Στο πλαίσιο της Ομάδας Εργασίας Εφαρμογής των Μέτρων θα καθοριστούν οι απαιτούμενες δράσεις ωρίμανσης σύμφωνα με τον προγραμματισμό του ΣΔ</w:t>
            </w: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ΣΜ11-80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Δομικών Κατασκευών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 του Κεντρικού Αποχετευτικού Αγωγού Θεσσαλονίκης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Υ.ΥΠΟ.ΜΕ.ΔΙ - ΕΥΔΕ ΘΕΣ/ΝΙΚΗΣ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ΚΑΤΑΣΚΕΥΉ</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24.200.000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color w:val="444444"/>
                <w:sz w:val="20"/>
                <w:szCs w:val="20"/>
                <w:lang w:val="el-GR" w:eastAsia="el-GR"/>
              </w:rPr>
            </w:pPr>
            <w:r w:rsidRPr="008024CB">
              <w:rPr>
                <w:rFonts w:asciiTheme="minorHAnsi" w:eastAsia="Times New Roman" w:hAnsiTheme="minorHAnsi" w:cs="Arial"/>
                <w:color w:val="444444"/>
                <w:sz w:val="20"/>
                <w:szCs w:val="20"/>
                <w:lang w:val="el-GR" w:eastAsia="el-GR"/>
              </w:rPr>
              <w:t>ΠΕΠ 2014-2020</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Στο πλαίσιο της Ομάδας Εργασίας Εφαρμογής των Μέτρων θα καθοριστούν οι απαιτούμενες δράσεις ωρίμανσης σύμφωνα με τον προγραμματισμό του ΣΔ</w:t>
            </w:r>
          </w:p>
        </w:tc>
      </w:tr>
      <w:tr w:rsidR="008024CB" w:rsidRPr="008024CB" w:rsidTr="00E36032">
        <w:trPr>
          <w:cantSplit/>
          <w:trHeight w:val="1716"/>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ΣΜ15-10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rPr>
              <w:t>Εκπαιδευτικά μέτρα</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Ενίσχυση Κέντρου Περιβαλλοντικής Εκπαίδευσης Περιφερειακών Ενοτήτων</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rPr>
            </w:pPr>
            <w:r w:rsidRPr="008024CB">
              <w:rPr>
                <w:rFonts w:asciiTheme="minorHAnsi" w:hAnsiTheme="minorHAnsi" w:cs="Times New Roman Greek"/>
                <w:sz w:val="20"/>
                <w:szCs w:val="20"/>
              </w:rPr>
              <w:t>Κέντρα Περιβαλλοντικής Εκπαίδευσης</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ΥΠΗΡΕΣΙΕΣ - ΣΥΜΒΟΥΛΕΥΤΙΚΕΣ ΔΡΑΣΕΙΣ</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ΣΕ ΕΞΕΛΙΞΗ</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150.000</w:t>
            </w: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ΠΕΠ 2014-2020</w:t>
            </w:r>
          </w:p>
        </w:tc>
        <w:tc>
          <w:tcPr>
            <w:tcW w:w="3207" w:type="dxa"/>
            <w:shd w:val="clear" w:color="auto" w:fill="auto"/>
            <w:noWrap/>
            <w:vAlign w:val="center"/>
            <w:hideMark/>
          </w:tcPr>
          <w:p w:rsidR="008024CB" w:rsidRPr="008024CB" w:rsidRDefault="008024CB" w:rsidP="008024CB">
            <w:pPr>
              <w:spacing w:after="0" w:line="240" w:lineRule="auto"/>
              <w:jc w:val="center"/>
              <w:rPr>
                <w:rFonts w:asciiTheme="minorHAnsi" w:eastAsia="Times New Roman" w:hAnsiTheme="minorHAnsi" w:cs="Arial"/>
                <w:sz w:val="20"/>
                <w:szCs w:val="20"/>
                <w:lang w:val="el-GR" w:eastAsia="el-GR"/>
              </w:rPr>
            </w:pPr>
          </w:p>
        </w:tc>
      </w:tr>
      <w:tr w:rsidR="008024CB" w:rsidRPr="008024CB" w:rsidTr="004C33E0">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ΣΜ15-20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rPr>
              <w:t>Εκπαιδευτικά μέτρα</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Διαχείριση των παρόχθιων οικοτόπων και επισκεπτών, διάδοση των γνώσεων και ευαισθητοποίηση του κοινού στις προστατευόμενες περιοχές</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 xml:space="preserve">Δήμος Δέλτα, Δήμος </w:t>
            </w:r>
            <w:r w:rsidR="00E36032" w:rsidRPr="008024CB">
              <w:rPr>
                <w:rFonts w:asciiTheme="minorHAnsi" w:hAnsiTheme="minorHAnsi" w:cs="Times New Roman Greek"/>
                <w:sz w:val="20"/>
                <w:szCs w:val="20"/>
                <w:lang w:val="el-GR"/>
              </w:rPr>
              <w:t>Χαλκηδόνας</w:t>
            </w:r>
            <w:r w:rsidRPr="008024CB">
              <w:rPr>
                <w:rFonts w:asciiTheme="minorHAnsi" w:hAnsiTheme="minorHAnsi" w:cs="Times New Roman Greek"/>
                <w:sz w:val="20"/>
                <w:szCs w:val="20"/>
                <w:lang w:val="el-GR"/>
              </w:rPr>
              <w:t>, Φορέας Διαχείρισης Δέλτα Αξιού-Λουδία-Αλιάκμονα</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ΥΠΗΡΕΣΙΕΣ - ΣΥΜΒΟΥΛΕΥΤΙΚΕΣ ΔΡΑΣΕΙΣ</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ΣΕ ΕΞΕΛΙΞΗ</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969.674</w:t>
            </w: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color w:val="444444"/>
                <w:sz w:val="20"/>
                <w:szCs w:val="20"/>
              </w:rPr>
            </w:pPr>
          </w:p>
        </w:tc>
        <w:tc>
          <w:tcPr>
            <w:tcW w:w="320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color w:val="444444"/>
                <w:sz w:val="20"/>
                <w:szCs w:val="20"/>
              </w:rPr>
            </w:pPr>
          </w:p>
        </w:tc>
      </w:tr>
      <w:tr w:rsidR="008024CB" w:rsidRPr="00244B63" w:rsidTr="00E36032">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ΣΜ15-30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rPr>
              <w:t>Εκπαιδευτικά μέτρα</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Δράσεις εκπαιδευτικού χαρακτήρα για την προώθηση της ορθολογικής διαχείρισης των υδατικών πόρων.</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ΕΓΥ/ΦΔ προστατευόμενων περιοχών/</w:t>
            </w:r>
            <w:r w:rsidRPr="008024CB">
              <w:rPr>
                <w:rFonts w:asciiTheme="minorHAnsi" w:hAnsiTheme="minorHAnsi" w:cs="Times New Roman Greek"/>
                <w:sz w:val="20"/>
                <w:szCs w:val="20"/>
                <w:lang w:val="el-GR"/>
              </w:rPr>
              <w:br/>
              <w:t>Κέντρα Περιβαλλοντικής Εκπαίδευσης/</w:t>
            </w:r>
            <w:r w:rsidRPr="008024CB">
              <w:rPr>
                <w:rFonts w:asciiTheme="minorHAnsi" w:hAnsiTheme="minorHAnsi" w:cs="Times New Roman Greek"/>
                <w:sz w:val="20"/>
                <w:szCs w:val="20"/>
                <w:lang w:val="el-GR"/>
              </w:rPr>
              <w:br/>
              <w:t>Υπουργείο Παιδείας και Θρησκευμάτων/</w:t>
            </w:r>
            <w:r w:rsidRPr="008024CB">
              <w:rPr>
                <w:rFonts w:asciiTheme="minorHAnsi" w:hAnsiTheme="minorHAnsi" w:cs="Times New Roman Greek"/>
                <w:sz w:val="20"/>
                <w:szCs w:val="20"/>
                <w:lang w:val="el-GR"/>
              </w:rPr>
              <w:br/>
              <w:t>ΥΠΕΚΑ/</w:t>
            </w:r>
            <w:r w:rsidRPr="008024CB">
              <w:rPr>
                <w:rFonts w:asciiTheme="minorHAnsi" w:hAnsiTheme="minorHAnsi" w:cs="Times New Roman Greek"/>
                <w:sz w:val="20"/>
                <w:szCs w:val="20"/>
                <w:lang w:val="el-GR"/>
              </w:rPr>
              <w:br/>
              <w:t>Αποκε</w:t>
            </w:r>
            <w:r w:rsidRPr="008024CB">
              <w:rPr>
                <w:rFonts w:asciiTheme="minorHAnsi" w:hAnsiTheme="minorHAnsi" w:cs="Times New Roman Greek"/>
                <w:sz w:val="20"/>
                <w:szCs w:val="20"/>
              </w:rPr>
              <w:t>v</w:t>
            </w:r>
            <w:r w:rsidRPr="008024CB">
              <w:rPr>
                <w:rFonts w:asciiTheme="minorHAnsi" w:hAnsiTheme="minorHAnsi" w:cs="Times New Roman Greek"/>
                <w:sz w:val="20"/>
                <w:szCs w:val="20"/>
                <w:lang w:val="el-GR"/>
              </w:rPr>
              <w:t>τρωμένη Διοίκηση</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ΥΠΗΡΕΣΙΕΣ - ΣΥΜΒΟΥΛΕΥΤΙΚΕΣ ΔΡΑΣΕΙΣ</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ΣΕ ΕΞΕΛΙΞΗ</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90.000</w:t>
            </w:r>
          </w:p>
        </w:tc>
        <w:tc>
          <w:tcPr>
            <w:tcW w:w="1418"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rPr>
            </w:pPr>
            <w:r w:rsidRPr="008024CB">
              <w:rPr>
                <w:rFonts w:asciiTheme="minorHAnsi" w:hAnsiTheme="minorHAnsi" w:cs="Arial"/>
                <w:sz w:val="20"/>
                <w:szCs w:val="20"/>
              </w:rPr>
              <w:t>ΠΕΠ 2014-2020/ΕΠΠΕΡΑΑ 2014-2020</w:t>
            </w:r>
          </w:p>
        </w:tc>
        <w:tc>
          <w:tcPr>
            <w:tcW w:w="3207" w:type="dxa"/>
            <w:shd w:val="clear" w:color="auto" w:fill="auto"/>
            <w:vAlign w:val="center"/>
            <w:hideMark/>
          </w:tcPr>
          <w:p w:rsidR="008024CB" w:rsidRPr="008024CB" w:rsidRDefault="00E36032"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Έχει</w:t>
            </w:r>
            <w:r w:rsidR="008024CB" w:rsidRPr="008024CB">
              <w:rPr>
                <w:rFonts w:asciiTheme="minorHAnsi" w:hAnsiTheme="minorHAnsi" w:cs="Times New Roman Greek"/>
                <w:sz w:val="20"/>
                <w:szCs w:val="20"/>
                <w:lang w:val="el-GR"/>
              </w:rPr>
              <w:t xml:space="preserve"> ξεκινήσει η εσωτερική </w:t>
            </w:r>
            <w:r w:rsidRPr="008024CB">
              <w:rPr>
                <w:rFonts w:asciiTheme="minorHAnsi" w:hAnsiTheme="minorHAnsi" w:cs="Times New Roman Greek"/>
                <w:sz w:val="20"/>
                <w:szCs w:val="20"/>
                <w:lang w:val="el-GR"/>
              </w:rPr>
              <w:t>διαβούλευση</w:t>
            </w:r>
            <w:r w:rsidR="008024CB" w:rsidRPr="008024CB">
              <w:rPr>
                <w:rFonts w:asciiTheme="minorHAnsi" w:hAnsiTheme="minorHAnsi" w:cs="Times New Roman Greek"/>
                <w:sz w:val="20"/>
                <w:szCs w:val="20"/>
                <w:lang w:val="el-GR"/>
              </w:rPr>
              <w:t xml:space="preserve"> </w:t>
            </w:r>
            <w:r w:rsidRPr="008024CB">
              <w:rPr>
                <w:rFonts w:asciiTheme="minorHAnsi" w:hAnsiTheme="minorHAnsi" w:cs="Times New Roman Greek"/>
                <w:sz w:val="20"/>
                <w:szCs w:val="20"/>
                <w:lang w:val="el-GR"/>
              </w:rPr>
              <w:t>μεταξύ</w:t>
            </w:r>
            <w:r w:rsidR="008024CB" w:rsidRPr="008024CB">
              <w:rPr>
                <w:rFonts w:asciiTheme="minorHAnsi" w:hAnsiTheme="minorHAnsi" w:cs="Times New Roman Greek"/>
                <w:sz w:val="20"/>
                <w:szCs w:val="20"/>
                <w:lang w:val="el-GR"/>
              </w:rPr>
              <w:t xml:space="preserve"> των συναρμοδίων στο </w:t>
            </w:r>
            <w:r w:rsidRPr="008024CB">
              <w:rPr>
                <w:rFonts w:asciiTheme="minorHAnsi" w:hAnsiTheme="minorHAnsi" w:cs="Times New Roman Greek"/>
                <w:sz w:val="20"/>
                <w:szCs w:val="20"/>
                <w:lang w:val="el-GR"/>
              </w:rPr>
              <w:t>Πλαίσιο</w:t>
            </w:r>
            <w:r w:rsidR="008024CB" w:rsidRPr="008024CB">
              <w:rPr>
                <w:rFonts w:asciiTheme="minorHAnsi" w:hAnsiTheme="minorHAnsi" w:cs="Times New Roman Greek"/>
                <w:sz w:val="20"/>
                <w:szCs w:val="20"/>
                <w:lang w:val="el-GR"/>
              </w:rPr>
              <w:t xml:space="preserve"> της Ομάδας Εργασίας Εφαρμογής των Μέτρων</w:t>
            </w:r>
          </w:p>
        </w:tc>
      </w:tr>
      <w:tr w:rsidR="008024CB" w:rsidRPr="00244B63" w:rsidTr="004C33E0">
        <w:trPr>
          <w:cantSplit/>
          <w:trHeight w:val="1134"/>
          <w:jc w:val="center"/>
        </w:trPr>
        <w:tc>
          <w:tcPr>
            <w:tcW w:w="457" w:type="dxa"/>
            <w:shd w:val="clear" w:color="auto" w:fill="auto"/>
            <w:noWrap/>
            <w:textDirection w:val="btLr"/>
            <w:vAlign w:val="center"/>
            <w:hideMark/>
          </w:tcPr>
          <w:p w:rsidR="008024CB" w:rsidRPr="008024CB" w:rsidRDefault="008024CB"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ΣΜ15-40</w:t>
            </w:r>
          </w:p>
        </w:tc>
        <w:tc>
          <w:tcPr>
            <w:tcW w:w="152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eastAsia="el-GR"/>
              </w:rPr>
            </w:pPr>
            <w:r w:rsidRPr="008024CB">
              <w:rPr>
                <w:rFonts w:asciiTheme="minorHAnsi" w:hAnsiTheme="minorHAnsi" w:cs="Times New Roman Greek"/>
                <w:sz w:val="20"/>
                <w:szCs w:val="20"/>
              </w:rPr>
              <w:t>Εκπαιδευτικά μέτρα</w:t>
            </w:r>
          </w:p>
        </w:tc>
        <w:tc>
          <w:tcPr>
            <w:tcW w:w="269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Συμβουλευτικές παροχές προς τους αγρότες για τη βελτίωση των πρακτικών εφαρμογής των μέσων και εφοδίων που αφορούν την προστασία του περιβάλλοντος</w:t>
            </w:r>
          </w:p>
        </w:tc>
        <w:tc>
          <w:tcPr>
            <w:tcW w:w="567"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ΒΡΑΧ</w:t>
            </w:r>
          </w:p>
        </w:tc>
        <w:tc>
          <w:tcPr>
            <w:tcW w:w="1843" w:type="dxa"/>
            <w:shd w:val="clear" w:color="auto" w:fill="auto"/>
            <w:vAlign w:val="center"/>
            <w:hideMark/>
          </w:tcPr>
          <w:p w:rsidR="008024CB" w:rsidRPr="008024CB" w:rsidRDefault="008024CB" w:rsidP="008024CB">
            <w:pPr>
              <w:spacing w:after="0" w:line="240" w:lineRule="auto"/>
              <w:jc w:val="center"/>
              <w:rPr>
                <w:rFonts w:asciiTheme="minorHAnsi" w:hAnsiTheme="minorHAnsi" w:cs="Times New Roman Greek"/>
                <w:sz w:val="20"/>
                <w:szCs w:val="20"/>
              </w:rPr>
            </w:pPr>
            <w:r w:rsidRPr="008024CB">
              <w:rPr>
                <w:rFonts w:asciiTheme="minorHAnsi" w:hAnsiTheme="minorHAnsi" w:cs="Times New Roman Greek"/>
                <w:sz w:val="20"/>
                <w:szCs w:val="20"/>
              </w:rPr>
              <w:t>Περιφέρεια</w:t>
            </w:r>
          </w:p>
        </w:tc>
        <w:tc>
          <w:tcPr>
            <w:tcW w:w="1134" w:type="dxa"/>
            <w:shd w:val="clear" w:color="auto" w:fill="auto"/>
            <w:textDirection w:val="btLr"/>
            <w:vAlign w:val="center"/>
            <w:hideMark/>
          </w:tcPr>
          <w:p w:rsidR="008024CB" w:rsidRPr="008024CB" w:rsidRDefault="008024CB" w:rsidP="008024CB">
            <w:pPr>
              <w:spacing w:after="0" w:line="240" w:lineRule="auto"/>
              <w:ind w:left="113" w:right="113"/>
              <w:jc w:val="center"/>
              <w:rPr>
                <w:rFonts w:asciiTheme="minorHAnsi" w:hAnsiTheme="minorHAnsi" w:cs="Times New Roman Greek"/>
                <w:sz w:val="20"/>
                <w:szCs w:val="20"/>
              </w:rPr>
            </w:pPr>
            <w:r w:rsidRPr="008024CB">
              <w:rPr>
                <w:rFonts w:asciiTheme="minorHAnsi" w:hAnsiTheme="minorHAnsi" w:cs="Times New Roman Greek"/>
                <w:sz w:val="20"/>
                <w:szCs w:val="20"/>
              </w:rPr>
              <w:t>ΥΠΗΡΕΣΙΕΣ - ΣΥΜΒΟΥΛΕΥΤΙΚΕΣ ΔΡΑΣΕΙΣ</w:t>
            </w:r>
          </w:p>
        </w:tc>
        <w:tc>
          <w:tcPr>
            <w:tcW w:w="709" w:type="dxa"/>
            <w:shd w:val="clear" w:color="auto" w:fill="auto"/>
            <w:noWrap/>
            <w:textDirection w:val="btLr"/>
            <w:vAlign w:val="center"/>
            <w:hideMark/>
          </w:tcPr>
          <w:p w:rsidR="008024CB" w:rsidRPr="008024CB" w:rsidRDefault="008024CB" w:rsidP="008024CB">
            <w:pPr>
              <w:spacing w:after="0" w:line="240" w:lineRule="auto"/>
              <w:ind w:left="113" w:right="113"/>
              <w:jc w:val="center"/>
              <w:rPr>
                <w:rFonts w:asciiTheme="minorHAnsi" w:hAnsiTheme="minorHAnsi" w:cs="Arial"/>
                <w:sz w:val="20"/>
                <w:szCs w:val="20"/>
              </w:rPr>
            </w:pPr>
            <w:r w:rsidRPr="008024CB">
              <w:rPr>
                <w:rFonts w:asciiTheme="minorHAnsi" w:hAnsiTheme="minorHAnsi" w:cs="Arial"/>
                <w:sz w:val="20"/>
                <w:szCs w:val="20"/>
              </w:rPr>
              <w:t>ΣΕ ΕΞΕΛΙΞΗ</w:t>
            </w:r>
          </w:p>
        </w:tc>
        <w:tc>
          <w:tcPr>
            <w:tcW w:w="1417" w:type="dxa"/>
            <w:shd w:val="clear" w:color="auto" w:fill="auto"/>
            <w:noWrap/>
            <w:vAlign w:val="center"/>
            <w:hideMark/>
          </w:tcPr>
          <w:p w:rsidR="008024CB" w:rsidRPr="008024CB" w:rsidRDefault="008024CB" w:rsidP="008024CB">
            <w:pPr>
              <w:spacing w:after="0" w:line="240" w:lineRule="auto"/>
              <w:jc w:val="center"/>
              <w:rPr>
                <w:rFonts w:asciiTheme="minorHAnsi" w:hAnsiTheme="minorHAnsi" w:cs="Arial"/>
                <w:sz w:val="20"/>
                <w:szCs w:val="20"/>
                <w:lang w:val="el-GR"/>
              </w:rPr>
            </w:pPr>
            <w:r w:rsidRPr="008024CB">
              <w:rPr>
                <w:rFonts w:asciiTheme="minorHAnsi" w:hAnsiTheme="minorHAnsi" w:cs="Arial"/>
                <w:sz w:val="20"/>
                <w:szCs w:val="20"/>
                <w:lang w:val="el-GR"/>
              </w:rPr>
              <w:t>Κόστος ανά έτος και ανά Π.Ε. 5.000 ευρώ</w:t>
            </w:r>
          </w:p>
        </w:tc>
        <w:tc>
          <w:tcPr>
            <w:tcW w:w="1418" w:type="dxa"/>
            <w:shd w:val="clear" w:color="auto" w:fill="auto"/>
            <w:noWrap/>
            <w:vAlign w:val="center"/>
            <w:hideMark/>
          </w:tcPr>
          <w:p w:rsidR="008024CB" w:rsidRPr="008024CB" w:rsidRDefault="004C33E0" w:rsidP="008024CB">
            <w:pPr>
              <w:spacing w:after="0" w:line="240" w:lineRule="auto"/>
              <w:jc w:val="center"/>
              <w:rPr>
                <w:rFonts w:asciiTheme="minorHAnsi" w:hAnsiTheme="minorHAnsi" w:cs="Arial"/>
                <w:sz w:val="20"/>
                <w:szCs w:val="20"/>
                <w:lang w:val="el-GR"/>
              </w:rPr>
            </w:pPr>
            <w:r>
              <w:rPr>
                <w:rFonts w:asciiTheme="minorHAnsi" w:hAnsiTheme="minorHAnsi" w:cs="Arial"/>
                <w:sz w:val="20"/>
                <w:szCs w:val="20"/>
                <w:lang w:val="el-GR"/>
              </w:rPr>
              <w:t>ΠΕΠ 2014-2020/ΠΑΑ 2014-2020</w:t>
            </w:r>
          </w:p>
        </w:tc>
        <w:tc>
          <w:tcPr>
            <w:tcW w:w="3207" w:type="dxa"/>
            <w:shd w:val="clear" w:color="auto" w:fill="auto"/>
            <w:vAlign w:val="center"/>
            <w:hideMark/>
          </w:tcPr>
          <w:p w:rsidR="008024CB" w:rsidRPr="008024CB" w:rsidRDefault="00E36032" w:rsidP="008024CB">
            <w:pPr>
              <w:spacing w:after="0" w:line="240" w:lineRule="auto"/>
              <w:jc w:val="center"/>
              <w:rPr>
                <w:rFonts w:asciiTheme="minorHAnsi" w:hAnsiTheme="minorHAnsi" w:cs="Times New Roman Greek"/>
                <w:sz w:val="20"/>
                <w:szCs w:val="20"/>
                <w:lang w:val="el-GR"/>
              </w:rPr>
            </w:pPr>
            <w:r w:rsidRPr="008024CB">
              <w:rPr>
                <w:rFonts w:asciiTheme="minorHAnsi" w:hAnsiTheme="minorHAnsi" w:cs="Times New Roman Greek"/>
                <w:sz w:val="20"/>
                <w:szCs w:val="20"/>
                <w:lang w:val="el-GR"/>
              </w:rPr>
              <w:t>Έχει</w:t>
            </w:r>
            <w:r w:rsidR="008024CB" w:rsidRPr="008024CB">
              <w:rPr>
                <w:rFonts w:asciiTheme="minorHAnsi" w:hAnsiTheme="minorHAnsi" w:cs="Times New Roman Greek"/>
                <w:sz w:val="20"/>
                <w:szCs w:val="20"/>
                <w:lang w:val="el-GR"/>
              </w:rPr>
              <w:t xml:space="preserve"> ξεκινήσει η εσωτερική </w:t>
            </w:r>
            <w:r w:rsidRPr="008024CB">
              <w:rPr>
                <w:rFonts w:asciiTheme="minorHAnsi" w:hAnsiTheme="minorHAnsi" w:cs="Times New Roman Greek"/>
                <w:sz w:val="20"/>
                <w:szCs w:val="20"/>
                <w:lang w:val="el-GR"/>
              </w:rPr>
              <w:t>διαβούλευση</w:t>
            </w:r>
            <w:r w:rsidR="008024CB" w:rsidRPr="008024CB">
              <w:rPr>
                <w:rFonts w:asciiTheme="minorHAnsi" w:hAnsiTheme="minorHAnsi" w:cs="Times New Roman Greek"/>
                <w:sz w:val="20"/>
                <w:szCs w:val="20"/>
                <w:lang w:val="el-GR"/>
              </w:rPr>
              <w:t xml:space="preserve"> </w:t>
            </w:r>
            <w:r w:rsidRPr="008024CB">
              <w:rPr>
                <w:rFonts w:asciiTheme="minorHAnsi" w:hAnsiTheme="minorHAnsi" w:cs="Times New Roman Greek"/>
                <w:sz w:val="20"/>
                <w:szCs w:val="20"/>
                <w:lang w:val="el-GR"/>
              </w:rPr>
              <w:t>μεταξύ</w:t>
            </w:r>
            <w:r w:rsidR="008024CB" w:rsidRPr="008024CB">
              <w:rPr>
                <w:rFonts w:asciiTheme="minorHAnsi" w:hAnsiTheme="minorHAnsi" w:cs="Times New Roman Greek"/>
                <w:sz w:val="20"/>
                <w:szCs w:val="20"/>
                <w:lang w:val="el-GR"/>
              </w:rPr>
              <w:t xml:space="preserve"> των συναρμοδίων στο </w:t>
            </w:r>
            <w:r w:rsidRPr="008024CB">
              <w:rPr>
                <w:rFonts w:asciiTheme="minorHAnsi" w:hAnsiTheme="minorHAnsi" w:cs="Times New Roman Greek"/>
                <w:sz w:val="20"/>
                <w:szCs w:val="20"/>
                <w:lang w:val="el-GR"/>
              </w:rPr>
              <w:t>Πλαίσιο</w:t>
            </w:r>
            <w:r w:rsidR="008024CB" w:rsidRPr="008024CB">
              <w:rPr>
                <w:rFonts w:asciiTheme="minorHAnsi" w:hAnsiTheme="minorHAnsi" w:cs="Times New Roman Greek"/>
                <w:sz w:val="20"/>
                <w:szCs w:val="20"/>
                <w:lang w:val="el-GR"/>
              </w:rPr>
              <w:t xml:space="preserve"> της Ομάδας Εργασίας Εφαρμογής των Μέτρων</w:t>
            </w: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ΣΜ16-10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έρευνας, ανάπτυξης και επίδειξης (βέλτιστων πρακτικών)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Εκπόνηση διερευνητικών μελετών για τον εμπλουτισμό υπόγειων υδροφορέων με επεξεργασμένο νερό από ΕΕΛ και Μονάδες Καθαρισμού Βιομηχανικών Αποβλήτων</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Περιφέρεια/</w:t>
            </w:r>
            <w:r w:rsidRPr="008024CB">
              <w:rPr>
                <w:rFonts w:asciiTheme="minorHAnsi" w:eastAsia="Times New Roman" w:hAnsiTheme="minorHAnsi" w:cs="Times New Roman Greek"/>
                <w:sz w:val="20"/>
                <w:szCs w:val="20"/>
                <w:lang w:val="el-GR" w:eastAsia="el-GR"/>
              </w:rPr>
              <w:br/>
              <w:t>ΔΕΥΑ-ΕΥΑΘ/</w:t>
            </w:r>
            <w:r w:rsidRPr="008024CB">
              <w:rPr>
                <w:rFonts w:asciiTheme="minorHAnsi" w:eastAsia="Times New Roman" w:hAnsiTheme="minorHAnsi" w:cs="Times New Roman Greek"/>
                <w:sz w:val="20"/>
                <w:szCs w:val="20"/>
                <w:lang w:val="el-GR" w:eastAsia="el-GR"/>
              </w:rPr>
              <w:br/>
              <w:t>Αποκεvτρωμένη Διοίκηση</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1.036.000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E64876" w:rsidRPr="008024CB" w:rsidRDefault="00E64876" w:rsidP="00E36032">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με σκοπό την πρ</w:t>
            </w:r>
            <w:r w:rsidR="00E36032">
              <w:rPr>
                <w:rFonts w:asciiTheme="minorHAnsi" w:eastAsia="Times New Roman" w:hAnsiTheme="minorHAnsi" w:cs="Times New Roman Greek"/>
                <w:sz w:val="20"/>
                <w:szCs w:val="20"/>
                <w:lang w:val="el-GR" w:eastAsia="el-GR"/>
              </w:rPr>
              <w:t>ο</w:t>
            </w:r>
            <w:r w:rsidRPr="008024CB">
              <w:rPr>
                <w:rFonts w:asciiTheme="minorHAnsi" w:eastAsia="Times New Roman" w:hAnsiTheme="minorHAnsi" w:cs="Times New Roman Greek"/>
                <w:sz w:val="20"/>
                <w:szCs w:val="20"/>
                <w:lang w:val="el-GR" w:eastAsia="el-GR"/>
              </w:rPr>
              <w:t>τεραιοποίηση και την κατάστρωση των απαραίτητων ενεργειών ανάθεσης της μελέτης</w:t>
            </w:r>
          </w:p>
        </w:tc>
      </w:tr>
      <w:tr w:rsidR="00E64876" w:rsidRPr="00244B63" w:rsidTr="00E36032">
        <w:trPr>
          <w:cantSplit/>
          <w:trHeight w:val="174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ΣΜ16-20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έρευνας, ανάπτυξης και επίδειξης (βέλτιστων πρακτικών)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Ολοκληρωμένες πράσινες πόλεις/INGREENCI</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Δήμος Θεσσαλονίκης</w:t>
            </w:r>
            <w:r w:rsidRPr="008024CB">
              <w:rPr>
                <w:rFonts w:asciiTheme="minorHAnsi" w:eastAsia="Times New Roman" w:hAnsiTheme="minorHAnsi" w:cs="Times New Roman Greek"/>
                <w:sz w:val="20"/>
                <w:szCs w:val="20"/>
                <w:lang w:val="el-GR" w:eastAsia="el-GR"/>
              </w:rPr>
              <w:br/>
              <w:t>ΤΕΕ/ΤΚΜ</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ΥΠΗΡΕΣΙΕΣ - ΣΥΜΒΟΥΛΕΥΤΙΚΕΣ ΔΡΑΣΕΙΣ</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182.550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ΕΠ Εδαφικής Συνεργασίας Ελλάδας-Βουλγαρίας 2007-2013</w:t>
            </w:r>
          </w:p>
        </w:tc>
        <w:tc>
          <w:tcPr>
            <w:tcW w:w="3207" w:type="dxa"/>
            <w:shd w:val="clear" w:color="auto" w:fill="auto"/>
            <w:vAlign w:val="center"/>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r>
      <w:tr w:rsidR="00E64876" w:rsidRPr="008024CB"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ΣΜ16-30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Έργα έρευνας, ανάπτυξης και επίδειξης (βέλτιστων πρακτικών)</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LIFE + - ACCOLAGOONS - Δράσεις για την προστασία των παράκτιων οικοτόπων και των σημαντικών ειδών ορνιθοπανίδας σε περιοχές του δικτύου NATURA 2000 της Επανομής και Αγγελοχωρίου λιμνοθάλασσες, Ελλάδα</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ΒΡΑΧ</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Περιφέρεια Κεντρικής Μακεδονίας, ΥΠΕΚΑ, ΟΡ.ΘΕ.</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ΥΠΗΡΕΣΙΕΣ - ΣΥΜΒΟΥΛΕΥΤΙΚΕΣ ΔΡΑΣΕΙΣ</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1.639.770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LIFE</w:t>
            </w:r>
          </w:p>
        </w:tc>
        <w:tc>
          <w:tcPr>
            <w:tcW w:w="320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ΣΜ17-10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Περαιτέρω διερεύνηση ως προς τις μετρήσεις και τα αίτια υπερβάσεων χημικών ουσιών που καταγράφονται στη λ. Κορώνεια</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ΠΕΡΙΦΕΡΕΙΑ (Γ.Δ. Αναπτυξιακού Προγραμματισμού, Περιβάλλοντος και Υποδομών \ Διεύθυνση Περιβάλλοντος και Χωρικού Σχεδιασμού \ Τμ. Περιβάλλοντος και Υδροοικονομίας)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145.000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με σκοπό την κατάστρωση των δράσεων ωρίμανσης βάσει του προγραμματισμού του ΣΔ</w:t>
            </w: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ΣΜ17-30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Περαιτέρω διερεύνηση ως προς τις μετρήσεις και τα αίτια υπερβάσεων χημικών ουσιών που καταγράφονται στη λ. Βόλβη</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ΠΕΡΙΦΕΡΕΙΑ (Γ.Δ. Αναπτυξιακού Προγραμματισμού, Περιβάλλοντος και Υποδομών \ Διεύθυνση Περιβάλλοντος και Χωρικού Σχεδιασμού \ Τμ. Περιβάλλοντος και Υδροοικονομίας)</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145.000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με σκοπό την κατάστρωση των δράσεων ωρίμανσης βάσει του προγραμματισμού του ΣΔ</w:t>
            </w: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ΣΜ17-40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Μετριασμός ευπάθειας των Υδατικών Πόρων στο πλαίσιο της αλλαγής του κλίματος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ΑΠΟΚΕΝΤΡΩΜΕΝΗ ΔΙΟΙΚΗΣΗ \ ΔΙΕΥΘΥΝΣΗ ΥΔΑΤΩΝ, ΕΥΑΘ Α.Ε.</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231.556</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με σκοπό την κατάστρωση των δράσεων ωρίμανσης βάσει του προγραμματισμού του ΣΔ</w:t>
            </w:r>
          </w:p>
        </w:tc>
      </w:tr>
      <w:tr w:rsidR="00E64876" w:rsidRPr="008024CB" w:rsidTr="004C33E0">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lastRenderedPageBreak/>
              <w:t>ΣΜ17-50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ENVI / Τοπικές Κοινότητες στην Περιβαλλοντική Δράση</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ΒΡΑΧ</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Δήμος Δέλτα</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867.370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p>
        </w:tc>
      </w:tr>
      <w:tr w:rsidR="00E64876" w:rsidRPr="008024CB"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ΣΜ17-70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Δειγματοληψίες και αναλύσεις, των υδάτων, εντός και εκτός του λιμένα Θεσσαλονίκης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ΒΡΑΧ</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Ο.Λ.Θ.</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noWrap/>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ΣΕ ΕΞΕΛΙΞΗ</w:t>
            </w:r>
          </w:p>
        </w:tc>
        <w:tc>
          <w:tcPr>
            <w:tcW w:w="1417" w:type="dxa"/>
            <w:shd w:val="clear" w:color="auto" w:fill="auto"/>
            <w:noWrap/>
            <w:vAlign w:val="center"/>
            <w:hideMark/>
          </w:tcPr>
          <w:p w:rsidR="00E64876" w:rsidRPr="008024CB" w:rsidRDefault="00E64876" w:rsidP="004C33E0">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 xml:space="preserve">370.000 € </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ΟΛΘ</w:t>
            </w: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ΣΜ17-80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Περαιτέρω διερεύνηση ως προς τις μετρήσεις και τα αίτια υπερβάσεων χημικών ουσιών στον Κόλπο Θεσσαλονίκης.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Υ.ΜΑ.ΘΡΑ.</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200.000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με σκοπό την κατάστρωση των δράσεων ωρίμανσης βάσει του προγραμματισμού του ΣΔ</w:t>
            </w:r>
          </w:p>
        </w:tc>
      </w:tr>
      <w:tr w:rsidR="00E64876" w:rsidRPr="00244B63" w:rsidTr="00E36032">
        <w:trPr>
          <w:cantSplit/>
          <w:trHeight w:val="1134"/>
          <w:jc w:val="center"/>
        </w:trPr>
        <w:tc>
          <w:tcPr>
            <w:tcW w:w="457" w:type="dxa"/>
            <w:shd w:val="clear" w:color="auto" w:fill="auto"/>
            <w:noWrap/>
            <w:textDirection w:val="btLr"/>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ΣΜ17-90</w:t>
            </w:r>
          </w:p>
        </w:tc>
        <w:tc>
          <w:tcPr>
            <w:tcW w:w="152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Masterplan για τον Κόλπο Θεσσαλονίκης</w:t>
            </w:r>
          </w:p>
        </w:tc>
        <w:tc>
          <w:tcPr>
            <w:tcW w:w="567"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Υ.ΜΑ.ΘΡΑ., ΑΠΟΚΕΝΤΡΩΜΕΝΗ ΔΙΟΙΚΗΣΗ \ ΔΙΕΥΘΥΝΣΗ ΥΔΑΤΩΝ, ΥΠΕΚΑ \ ΕΓΥ</w:t>
            </w:r>
          </w:p>
        </w:tc>
        <w:tc>
          <w:tcPr>
            <w:tcW w:w="1134"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hideMark/>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15.000</w:t>
            </w:r>
          </w:p>
        </w:tc>
        <w:tc>
          <w:tcPr>
            <w:tcW w:w="1418" w:type="dxa"/>
            <w:shd w:val="clear" w:color="auto" w:fill="auto"/>
            <w:noWrap/>
            <w:vAlign w:val="center"/>
            <w:hideMark/>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hideMark/>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με σκοπό την κατάστρωση των δράσεων ωρίμανσης βάσει του προγραμματισμού του ΣΔ</w:t>
            </w:r>
          </w:p>
        </w:tc>
      </w:tr>
      <w:tr w:rsidR="00E64876" w:rsidRPr="008024CB" w:rsidTr="00E36032">
        <w:trPr>
          <w:cantSplit/>
          <w:trHeight w:val="1134"/>
          <w:jc w:val="center"/>
        </w:trPr>
        <w:tc>
          <w:tcPr>
            <w:tcW w:w="457" w:type="dxa"/>
            <w:shd w:val="clear" w:color="auto" w:fill="auto"/>
            <w:noWrap/>
            <w:textDirection w:val="btLr"/>
            <w:vAlign w:val="center"/>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ΣΜ17-100</w:t>
            </w:r>
          </w:p>
        </w:tc>
        <w:tc>
          <w:tcPr>
            <w:tcW w:w="1523" w:type="dxa"/>
            <w:shd w:val="clear" w:color="auto" w:fill="auto"/>
            <w:vAlign w:val="center"/>
          </w:tcPr>
          <w:p w:rsidR="00E64876" w:rsidRPr="008024CB" w:rsidRDefault="00E64876" w:rsidP="008024CB">
            <w:pPr>
              <w:spacing w:after="0" w:line="240" w:lineRule="auto"/>
              <w:jc w:val="center"/>
              <w:rPr>
                <w:rFonts w:asciiTheme="minorHAnsi" w:eastAsia="Times New Roman" w:hAnsiTheme="minorHAnsi" w:cs="Times New Roman Greek"/>
                <w:color w:val="000000"/>
                <w:sz w:val="20"/>
                <w:szCs w:val="20"/>
                <w:lang w:val="el-GR" w:eastAsia="el-GR"/>
              </w:rPr>
            </w:pPr>
            <w:r w:rsidRPr="008024CB">
              <w:rPr>
                <w:rFonts w:asciiTheme="minorHAnsi" w:eastAsia="Times New Roman" w:hAnsiTheme="minorHAnsi" w:cs="Times New Roman Greek"/>
                <w:color w:val="000000"/>
                <w:sz w:val="20"/>
                <w:szCs w:val="20"/>
                <w:lang w:val="el-GR" w:eastAsia="el-GR"/>
              </w:rPr>
              <w:t>Λοιπά μέτρα</w:t>
            </w:r>
          </w:p>
        </w:tc>
        <w:tc>
          <w:tcPr>
            <w:tcW w:w="2693" w:type="dxa"/>
            <w:shd w:val="clear" w:color="auto" w:fill="auto"/>
            <w:vAlign w:val="center"/>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Αξιολόγηση της διπλής χρήσης της Ενωτικής διώρυγας Αλιάκμονα – Αξιού σε σχέση με την κατασκευή ξεχωριστού αγωγού για την ύδρευση του ΠΣ Θεσσαλονίκης.</w:t>
            </w:r>
          </w:p>
        </w:tc>
        <w:tc>
          <w:tcPr>
            <w:tcW w:w="567" w:type="dxa"/>
            <w:shd w:val="clear" w:color="auto" w:fill="auto"/>
            <w:textDirection w:val="btLr"/>
            <w:vAlign w:val="center"/>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ΜΕΣ</w:t>
            </w:r>
          </w:p>
        </w:tc>
        <w:tc>
          <w:tcPr>
            <w:tcW w:w="1843" w:type="dxa"/>
            <w:shd w:val="clear" w:color="auto" w:fill="auto"/>
            <w:vAlign w:val="center"/>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ΥΠΟ.ΜΕ.ΔΙ. \ Δ6 &amp; ΕΥΔΕ Θεσσαλονίκης</w:t>
            </w:r>
          </w:p>
        </w:tc>
        <w:tc>
          <w:tcPr>
            <w:tcW w:w="1134" w:type="dxa"/>
            <w:shd w:val="clear" w:color="auto" w:fill="auto"/>
            <w:textDirection w:val="btLr"/>
            <w:vAlign w:val="center"/>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ΜΕΛΕΤΕΣ/ ΕΡΕΥΝΕΣ</w:t>
            </w:r>
          </w:p>
        </w:tc>
        <w:tc>
          <w:tcPr>
            <w:tcW w:w="709" w:type="dxa"/>
            <w:shd w:val="clear" w:color="auto" w:fill="auto"/>
            <w:textDirection w:val="btLr"/>
            <w:vAlign w:val="center"/>
          </w:tcPr>
          <w:p w:rsidR="00E64876" w:rsidRPr="008024CB" w:rsidRDefault="00E64876" w:rsidP="008024CB">
            <w:pPr>
              <w:spacing w:after="0" w:line="240" w:lineRule="auto"/>
              <w:ind w:left="113" w:right="113"/>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ΔΕΝ ΕΧΕΙ ΞΕΚΙΝΗΣΕΙ</w:t>
            </w:r>
          </w:p>
        </w:tc>
        <w:tc>
          <w:tcPr>
            <w:tcW w:w="1417" w:type="dxa"/>
            <w:shd w:val="clear" w:color="auto" w:fill="auto"/>
            <w:noWrap/>
            <w:vAlign w:val="center"/>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15.000</w:t>
            </w:r>
          </w:p>
        </w:tc>
        <w:tc>
          <w:tcPr>
            <w:tcW w:w="1418" w:type="dxa"/>
            <w:shd w:val="clear" w:color="auto" w:fill="auto"/>
            <w:noWrap/>
            <w:vAlign w:val="center"/>
          </w:tcPr>
          <w:p w:rsidR="00E64876" w:rsidRPr="008024CB" w:rsidRDefault="00E64876" w:rsidP="008024CB">
            <w:pPr>
              <w:spacing w:after="0" w:line="240" w:lineRule="auto"/>
              <w:jc w:val="center"/>
              <w:rPr>
                <w:rFonts w:asciiTheme="minorHAnsi" w:eastAsia="Times New Roman" w:hAnsiTheme="minorHAnsi" w:cs="Arial"/>
                <w:sz w:val="20"/>
                <w:szCs w:val="20"/>
                <w:lang w:val="el-GR" w:eastAsia="el-GR"/>
              </w:rPr>
            </w:pPr>
            <w:r w:rsidRPr="008024CB">
              <w:rPr>
                <w:rFonts w:asciiTheme="minorHAnsi" w:eastAsia="Times New Roman" w:hAnsiTheme="minorHAnsi" w:cs="Arial"/>
                <w:sz w:val="20"/>
                <w:szCs w:val="20"/>
                <w:lang w:val="el-GR" w:eastAsia="el-GR"/>
              </w:rPr>
              <w:t>ΠΕΠ 2014-2020</w:t>
            </w:r>
          </w:p>
        </w:tc>
        <w:tc>
          <w:tcPr>
            <w:tcW w:w="3207" w:type="dxa"/>
            <w:shd w:val="clear" w:color="auto" w:fill="auto"/>
            <w:vAlign w:val="center"/>
          </w:tcPr>
          <w:p w:rsidR="00E64876" w:rsidRPr="008024CB" w:rsidRDefault="00E64876" w:rsidP="008024CB">
            <w:pPr>
              <w:spacing w:after="0" w:line="240" w:lineRule="auto"/>
              <w:jc w:val="center"/>
              <w:rPr>
                <w:rFonts w:asciiTheme="minorHAnsi" w:eastAsia="Times New Roman" w:hAnsiTheme="minorHAnsi" w:cs="Times New Roman Greek"/>
                <w:sz w:val="20"/>
                <w:szCs w:val="20"/>
                <w:lang w:val="el-GR" w:eastAsia="el-GR"/>
              </w:rPr>
            </w:pPr>
            <w:r w:rsidRPr="008024CB">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Δεν έχει υπογραφεί σχετική σύμβαση</w:t>
            </w:r>
          </w:p>
        </w:tc>
      </w:tr>
    </w:tbl>
    <w:p w:rsidR="007C00E9" w:rsidRPr="001B26D4" w:rsidRDefault="001B26D4" w:rsidP="001B26D4">
      <w:pPr>
        <w:tabs>
          <w:tab w:val="left" w:pos="11175"/>
        </w:tabs>
        <w:rPr>
          <w:lang w:val="el-GR"/>
        </w:rPr>
        <w:sectPr w:rsidR="007C00E9" w:rsidRPr="001B26D4" w:rsidSect="00CA04FA">
          <w:headerReference w:type="default" r:id="rId38"/>
          <w:footerReference w:type="default" r:id="rId39"/>
          <w:pgSz w:w="16838" w:h="11906" w:orient="landscape"/>
          <w:pgMar w:top="993" w:right="1440" w:bottom="1134" w:left="1276" w:header="708" w:footer="278" w:gutter="0"/>
          <w:cols w:space="708"/>
          <w:docGrid w:linePitch="360"/>
        </w:sectPr>
      </w:pPr>
      <w:r>
        <w:rPr>
          <w:lang w:val="el-GR"/>
        </w:rPr>
        <w:tab/>
      </w:r>
    </w:p>
    <w:p w:rsidR="00904979" w:rsidRPr="00513973" w:rsidRDefault="00904979" w:rsidP="00513973">
      <w:pPr>
        <w:pStyle w:val="Heading1"/>
        <w:numPr>
          <w:ilvl w:val="0"/>
          <w:numId w:val="19"/>
        </w:numPr>
      </w:pPr>
      <w:bookmarkStart w:id="16" w:name="_Toc404185053"/>
      <w:bookmarkStart w:id="17" w:name="_Toc405370904"/>
      <w:r w:rsidRPr="00513973">
        <w:lastRenderedPageBreak/>
        <w:t>Βασικά στατιστικά στοιχεία προόδου εφαρμογής του προγράμματος μέτρων</w:t>
      </w:r>
      <w:bookmarkEnd w:id="16"/>
      <w:bookmarkEnd w:id="17"/>
    </w:p>
    <w:p w:rsidR="00904979" w:rsidRPr="00513973" w:rsidRDefault="00904979" w:rsidP="00513973">
      <w:pPr>
        <w:pStyle w:val="Heading2"/>
        <w:numPr>
          <w:ilvl w:val="1"/>
          <w:numId w:val="23"/>
        </w:numPr>
        <w:ind w:hanging="1080"/>
      </w:pPr>
      <w:bookmarkStart w:id="18" w:name="_Toc404185054"/>
      <w:bookmarkStart w:id="19" w:name="_Toc405370905"/>
      <w:r w:rsidRPr="00513973">
        <w:t>Βασικά Μέτρα  Άρθρου 11.(β) – 11.3(ιβ)</w:t>
      </w:r>
      <w:bookmarkEnd w:id="18"/>
      <w:bookmarkEnd w:id="19"/>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904979" w:rsidRPr="00904979" w:rsidTr="00904979">
        <w:trPr>
          <w:trHeight w:val="454"/>
        </w:trPr>
        <w:tc>
          <w:tcPr>
            <w:tcW w:w="4541" w:type="dxa"/>
            <w:shd w:val="clear" w:color="auto" w:fill="0070C0"/>
            <w:vAlign w:val="center"/>
          </w:tcPr>
          <w:p w:rsidR="00904979" w:rsidRPr="00904979" w:rsidRDefault="00904979" w:rsidP="00904979">
            <w:pPr>
              <w:spacing w:after="0" w:line="240" w:lineRule="auto"/>
              <w:rPr>
                <w:rFonts w:eastAsia="Times New Roman"/>
                <w:b/>
                <w:color w:val="FFFFFF"/>
                <w:szCs w:val="20"/>
                <w:lang w:val="el-GR" w:eastAsia="el-GR"/>
              </w:rPr>
            </w:pPr>
            <w:r w:rsidRPr="00904979">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904979" w:rsidRPr="00904979" w:rsidRDefault="00904979" w:rsidP="00904979">
            <w:pPr>
              <w:spacing w:after="0" w:line="240" w:lineRule="auto"/>
              <w:jc w:val="center"/>
              <w:rPr>
                <w:rFonts w:eastAsia="Times New Roman"/>
                <w:b/>
                <w:color w:val="FFFFFF"/>
                <w:szCs w:val="20"/>
                <w:lang w:val="el-GR" w:eastAsia="el-GR"/>
              </w:rPr>
            </w:pPr>
            <w:r w:rsidRPr="00904979">
              <w:rPr>
                <w:rFonts w:eastAsia="Times New Roman"/>
                <w:b/>
                <w:color w:val="FFFFFF"/>
                <w:szCs w:val="20"/>
                <w:lang w:val="el-GR" w:eastAsia="el-GR"/>
              </w:rPr>
              <w:t>Αριθμός Μέτρων</w:t>
            </w:r>
          </w:p>
        </w:tc>
      </w:tr>
      <w:tr w:rsidR="00904979" w:rsidRPr="00847D0D" w:rsidTr="00904979">
        <w:trPr>
          <w:trHeight w:val="454"/>
        </w:trPr>
        <w:tc>
          <w:tcPr>
            <w:tcW w:w="4541" w:type="dxa"/>
            <w:shd w:val="clear" w:color="auto" w:fill="auto"/>
            <w:vAlign w:val="center"/>
            <w:hideMark/>
          </w:tcPr>
          <w:p w:rsidR="00904979" w:rsidRPr="00904979" w:rsidRDefault="00904979" w:rsidP="00904979">
            <w:pPr>
              <w:spacing w:after="0" w:line="240" w:lineRule="auto"/>
              <w:rPr>
                <w:rFonts w:eastAsia="Times New Roman"/>
                <w:color w:val="000000"/>
                <w:szCs w:val="20"/>
                <w:lang w:val="el-GR" w:eastAsia="el-GR"/>
              </w:rPr>
            </w:pPr>
            <w:r w:rsidRPr="00904979">
              <w:rPr>
                <w:rFonts w:eastAsia="Times New Roman"/>
                <w:color w:val="000000"/>
                <w:szCs w:val="20"/>
                <w:lang w:val="el-GR" w:eastAsia="el-GR"/>
              </w:rPr>
              <w:t xml:space="preserve">Βασικά μέτρα που βρίσκονται σε εξέλιξη </w:t>
            </w:r>
          </w:p>
        </w:tc>
        <w:tc>
          <w:tcPr>
            <w:tcW w:w="1843" w:type="dxa"/>
            <w:shd w:val="clear" w:color="auto" w:fill="auto"/>
            <w:noWrap/>
            <w:vAlign w:val="center"/>
          </w:tcPr>
          <w:p w:rsidR="00904979" w:rsidRPr="00904979" w:rsidRDefault="00816CEA" w:rsidP="00904979">
            <w:pPr>
              <w:spacing w:after="0" w:line="240" w:lineRule="auto"/>
              <w:jc w:val="center"/>
              <w:rPr>
                <w:rFonts w:eastAsia="Times New Roman"/>
                <w:color w:val="000000"/>
                <w:szCs w:val="20"/>
                <w:lang w:val="el-GR" w:eastAsia="el-GR"/>
              </w:rPr>
            </w:pPr>
            <w:r>
              <w:rPr>
                <w:rFonts w:eastAsia="Times New Roman"/>
                <w:color w:val="000000"/>
                <w:szCs w:val="20"/>
                <w:lang w:val="el-GR" w:eastAsia="el-GR"/>
              </w:rPr>
              <w:t>24</w:t>
            </w:r>
          </w:p>
        </w:tc>
      </w:tr>
      <w:tr w:rsidR="00904979" w:rsidRPr="00847D0D" w:rsidTr="00904979">
        <w:trPr>
          <w:trHeight w:val="454"/>
        </w:trPr>
        <w:tc>
          <w:tcPr>
            <w:tcW w:w="4541" w:type="dxa"/>
            <w:shd w:val="clear" w:color="auto" w:fill="auto"/>
            <w:vAlign w:val="center"/>
            <w:hideMark/>
          </w:tcPr>
          <w:p w:rsidR="00904979" w:rsidRPr="00904979" w:rsidRDefault="00904979" w:rsidP="00904979">
            <w:pPr>
              <w:spacing w:after="0" w:line="240" w:lineRule="auto"/>
              <w:rPr>
                <w:rFonts w:eastAsia="Times New Roman"/>
                <w:color w:val="000000"/>
                <w:szCs w:val="20"/>
                <w:lang w:val="el-GR" w:eastAsia="el-GR"/>
              </w:rPr>
            </w:pPr>
            <w:r w:rsidRPr="00904979">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904979" w:rsidRPr="00904979" w:rsidRDefault="00816CEA" w:rsidP="00904979">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904979" w:rsidRPr="00904979" w:rsidTr="00904979">
        <w:trPr>
          <w:trHeight w:val="454"/>
        </w:trPr>
        <w:tc>
          <w:tcPr>
            <w:tcW w:w="4541" w:type="dxa"/>
            <w:shd w:val="clear" w:color="auto" w:fill="auto"/>
            <w:vAlign w:val="center"/>
            <w:hideMark/>
          </w:tcPr>
          <w:p w:rsidR="00904979" w:rsidRPr="00904979" w:rsidRDefault="00904979" w:rsidP="00904979">
            <w:pPr>
              <w:spacing w:after="0" w:line="240" w:lineRule="auto"/>
              <w:rPr>
                <w:rFonts w:eastAsia="Times New Roman"/>
                <w:color w:val="000000"/>
                <w:szCs w:val="20"/>
                <w:lang w:val="el-GR" w:eastAsia="el-GR"/>
              </w:rPr>
            </w:pPr>
            <w:r w:rsidRPr="00904979">
              <w:rPr>
                <w:rFonts w:eastAsia="Times New Roman"/>
                <w:color w:val="000000"/>
                <w:szCs w:val="20"/>
                <w:lang w:val="el-GR" w:eastAsia="el-GR"/>
              </w:rPr>
              <w:t>Βασικά μέτρα υπό κατασκευή</w:t>
            </w:r>
          </w:p>
        </w:tc>
        <w:tc>
          <w:tcPr>
            <w:tcW w:w="1843" w:type="dxa"/>
            <w:shd w:val="clear" w:color="auto" w:fill="auto"/>
            <w:noWrap/>
            <w:vAlign w:val="center"/>
          </w:tcPr>
          <w:p w:rsidR="00904979" w:rsidRPr="00904979" w:rsidRDefault="00816CEA" w:rsidP="00904979">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904979" w:rsidRPr="00847D0D" w:rsidTr="00904979">
        <w:trPr>
          <w:trHeight w:val="454"/>
        </w:trPr>
        <w:tc>
          <w:tcPr>
            <w:tcW w:w="4541" w:type="dxa"/>
            <w:shd w:val="clear" w:color="auto" w:fill="auto"/>
            <w:vAlign w:val="center"/>
            <w:hideMark/>
          </w:tcPr>
          <w:p w:rsidR="00904979" w:rsidRPr="00904979" w:rsidRDefault="00904979" w:rsidP="00904979">
            <w:pPr>
              <w:spacing w:after="0" w:line="240" w:lineRule="auto"/>
              <w:rPr>
                <w:rFonts w:eastAsia="Times New Roman"/>
                <w:color w:val="000000"/>
                <w:szCs w:val="20"/>
                <w:lang w:val="el-GR" w:eastAsia="el-GR"/>
              </w:rPr>
            </w:pPr>
            <w:r w:rsidRPr="00904979">
              <w:rPr>
                <w:rFonts w:eastAsia="Times New Roman"/>
                <w:color w:val="000000"/>
                <w:szCs w:val="20"/>
                <w:lang w:val="el-GR" w:eastAsia="el-GR"/>
              </w:rPr>
              <w:t xml:space="preserve">Βασικά μέτρα που δεν έχουν ξεκινήσει, αλλά έχει εξασφαλιστεί η χρηματοδότηση τους </w:t>
            </w:r>
          </w:p>
        </w:tc>
        <w:tc>
          <w:tcPr>
            <w:tcW w:w="1843" w:type="dxa"/>
            <w:shd w:val="clear" w:color="auto" w:fill="auto"/>
            <w:noWrap/>
            <w:vAlign w:val="center"/>
          </w:tcPr>
          <w:p w:rsidR="00904979" w:rsidRPr="00904979" w:rsidRDefault="00816CEA" w:rsidP="00904979">
            <w:pPr>
              <w:spacing w:after="0" w:line="240" w:lineRule="auto"/>
              <w:jc w:val="center"/>
              <w:rPr>
                <w:rFonts w:eastAsia="Times New Roman"/>
                <w:color w:val="000000"/>
                <w:szCs w:val="20"/>
                <w:lang w:val="el-GR" w:eastAsia="el-GR"/>
              </w:rPr>
            </w:pPr>
            <w:r>
              <w:rPr>
                <w:rFonts w:eastAsia="Times New Roman"/>
                <w:color w:val="000000"/>
                <w:szCs w:val="20"/>
                <w:lang w:val="el-GR" w:eastAsia="el-GR"/>
              </w:rPr>
              <w:t>7</w:t>
            </w:r>
          </w:p>
        </w:tc>
      </w:tr>
    </w:tbl>
    <w:p w:rsidR="00904979" w:rsidRPr="00513973" w:rsidRDefault="00904979" w:rsidP="00513973">
      <w:pPr>
        <w:pStyle w:val="Heading2"/>
        <w:numPr>
          <w:ilvl w:val="1"/>
          <w:numId w:val="23"/>
        </w:numPr>
        <w:ind w:hanging="1080"/>
      </w:pPr>
      <w:bookmarkStart w:id="20" w:name="_Toc404185055"/>
      <w:bookmarkStart w:id="21" w:name="_Toc405370906"/>
      <w:r w:rsidRPr="00513973">
        <w:t>Συμπληρωματικά  Μέτρα</w:t>
      </w:r>
      <w:bookmarkEnd w:id="20"/>
      <w:bookmarkEnd w:id="21"/>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559"/>
        <w:gridCol w:w="1657"/>
        <w:gridCol w:w="1518"/>
        <w:gridCol w:w="2134"/>
      </w:tblGrid>
      <w:tr w:rsidR="00904979" w:rsidRPr="00244B63" w:rsidTr="00816CEA">
        <w:tc>
          <w:tcPr>
            <w:tcW w:w="2007" w:type="pct"/>
            <w:shd w:val="clear" w:color="auto" w:fill="0070C0"/>
            <w:noWrap/>
            <w:vAlign w:val="bottom"/>
            <w:hideMark/>
          </w:tcPr>
          <w:p w:rsidR="00904979" w:rsidRPr="00904979" w:rsidRDefault="00904979" w:rsidP="00904979">
            <w:pPr>
              <w:spacing w:after="0" w:line="240" w:lineRule="auto"/>
              <w:rPr>
                <w:rFonts w:eastAsia="Times New Roman" w:cs="Arial"/>
                <w:color w:val="FFFFFF"/>
                <w:szCs w:val="20"/>
                <w:lang w:val="el-GR" w:eastAsia="el-GR"/>
              </w:rPr>
            </w:pPr>
            <w:r w:rsidRPr="00904979">
              <w:rPr>
                <w:rFonts w:eastAsia="Times New Roman" w:cs="Arial"/>
                <w:color w:val="FFFFFF"/>
                <w:szCs w:val="20"/>
                <w:lang w:val="el-GR" w:eastAsia="el-GR"/>
              </w:rPr>
              <w:t> </w:t>
            </w:r>
          </w:p>
        </w:tc>
        <w:tc>
          <w:tcPr>
            <w:tcW w:w="934" w:type="pct"/>
            <w:shd w:val="clear" w:color="auto" w:fill="0070C0"/>
            <w:vAlign w:val="center"/>
            <w:hideMark/>
          </w:tcPr>
          <w:p w:rsidR="00904979" w:rsidRPr="00904979" w:rsidRDefault="00904979" w:rsidP="00904979">
            <w:pPr>
              <w:spacing w:after="0" w:line="240" w:lineRule="auto"/>
              <w:jc w:val="center"/>
              <w:rPr>
                <w:rFonts w:eastAsia="Times New Roman" w:cs="Arial"/>
                <w:color w:val="FFFFFF"/>
                <w:szCs w:val="20"/>
                <w:lang w:val="el-GR" w:eastAsia="el-GR"/>
              </w:rPr>
            </w:pPr>
            <w:r w:rsidRPr="00904979">
              <w:rPr>
                <w:rFonts w:eastAsia="Times New Roman" w:cs="Arial"/>
                <w:color w:val="FFFFFF"/>
                <w:szCs w:val="20"/>
                <w:lang w:val="el-GR" w:eastAsia="el-GR"/>
              </w:rPr>
              <w:t xml:space="preserve">Ολοκληρωμένα Μέτρα  </w:t>
            </w:r>
          </w:p>
        </w:tc>
        <w:tc>
          <w:tcPr>
            <w:tcW w:w="856" w:type="pct"/>
            <w:shd w:val="clear" w:color="auto" w:fill="0070C0"/>
            <w:vAlign w:val="center"/>
            <w:hideMark/>
          </w:tcPr>
          <w:p w:rsidR="00904979" w:rsidRPr="00904979" w:rsidRDefault="00904979" w:rsidP="00904979">
            <w:pPr>
              <w:spacing w:after="0" w:line="240" w:lineRule="auto"/>
              <w:jc w:val="center"/>
              <w:rPr>
                <w:rFonts w:eastAsia="Times New Roman" w:cs="Arial"/>
                <w:color w:val="FFFFFF"/>
                <w:szCs w:val="20"/>
                <w:lang w:val="el-GR" w:eastAsia="el-GR"/>
              </w:rPr>
            </w:pPr>
            <w:r w:rsidRPr="00904979">
              <w:rPr>
                <w:rFonts w:eastAsia="Times New Roman" w:cs="Arial"/>
                <w:color w:val="FFFFFF"/>
                <w:szCs w:val="20"/>
                <w:lang w:val="el-GR" w:eastAsia="el-GR"/>
              </w:rPr>
              <w:t xml:space="preserve">Μέτρα που βρίσκονται σε εξέλιξη </w:t>
            </w:r>
            <w:r w:rsidRPr="00904979">
              <w:rPr>
                <w:rFonts w:eastAsia="Times New Roman" w:cs="Arial"/>
                <w:color w:val="FFFFFF"/>
                <w:szCs w:val="20"/>
                <w:vertAlign w:val="superscript"/>
                <w:lang w:val="el-GR" w:eastAsia="el-GR"/>
              </w:rPr>
              <w:t>1</w:t>
            </w:r>
            <w:r w:rsidRPr="00904979">
              <w:rPr>
                <w:rFonts w:eastAsia="Times New Roman" w:cs="Arial"/>
                <w:color w:val="FFFFFF"/>
                <w:szCs w:val="20"/>
                <w:lang w:val="el-GR" w:eastAsia="el-GR"/>
              </w:rPr>
              <w:t>*</w:t>
            </w:r>
          </w:p>
        </w:tc>
        <w:tc>
          <w:tcPr>
            <w:tcW w:w="1203" w:type="pct"/>
            <w:shd w:val="clear" w:color="auto" w:fill="0070C0"/>
            <w:vAlign w:val="center"/>
            <w:hideMark/>
          </w:tcPr>
          <w:p w:rsidR="00904979" w:rsidRPr="00904979" w:rsidRDefault="00904979" w:rsidP="00904979">
            <w:pPr>
              <w:spacing w:after="0" w:line="240" w:lineRule="auto"/>
              <w:jc w:val="center"/>
              <w:rPr>
                <w:rFonts w:eastAsia="Times New Roman" w:cs="Arial"/>
                <w:color w:val="FFFFFF"/>
                <w:szCs w:val="20"/>
                <w:lang w:val="el-GR" w:eastAsia="el-GR"/>
              </w:rPr>
            </w:pPr>
            <w:r w:rsidRPr="00904979">
              <w:rPr>
                <w:rFonts w:eastAsia="Times New Roman" w:cs="Arial"/>
                <w:color w:val="FFFFFF"/>
                <w:szCs w:val="20"/>
                <w:lang w:val="el-GR" w:eastAsia="el-GR"/>
              </w:rPr>
              <w:t>Μέτρα τα οποία δεν έχουν ξεκινήσει</w:t>
            </w:r>
            <w:r w:rsidRPr="00904979">
              <w:rPr>
                <w:rFonts w:eastAsia="Times New Roman" w:cs="Arial"/>
                <w:color w:val="FFFFFF"/>
                <w:szCs w:val="20"/>
                <w:vertAlign w:val="superscript"/>
                <w:lang w:val="el-GR" w:eastAsia="el-GR"/>
              </w:rPr>
              <w:t>2</w:t>
            </w:r>
            <w:r w:rsidRPr="00904979">
              <w:rPr>
                <w:rFonts w:eastAsia="Times New Roman" w:cs="Arial"/>
                <w:color w:val="FFFFFF"/>
                <w:szCs w:val="20"/>
                <w:lang w:val="el-GR" w:eastAsia="el-GR"/>
              </w:rPr>
              <w:t>*</w:t>
            </w:r>
          </w:p>
        </w:tc>
      </w:tr>
      <w:tr w:rsidR="00904979" w:rsidRPr="00847D0D" w:rsidTr="00816CEA">
        <w:tc>
          <w:tcPr>
            <w:tcW w:w="2007" w:type="pct"/>
            <w:shd w:val="clear" w:color="auto" w:fill="0070C0"/>
            <w:noWrap/>
            <w:vAlign w:val="bottom"/>
            <w:hideMark/>
          </w:tcPr>
          <w:p w:rsidR="00904979" w:rsidRPr="00904979" w:rsidRDefault="00904979" w:rsidP="00904979">
            <w:pPr>
              <w:spacing w:after="0" w:line="240" w:lineRule="auto"/>
              <w:rPr>
                <w:rFonts w:eastAsia="Times New Roman" w:cs="Arial"/>
                <w:color w:val="FFFFFF"/>
                <w:szCs w:val="20"/>
                <w:lang w:val="el-GR" w:eastAsia="el-GR"/>
              </w:rPr>
            </w:pPr>
            <w:r w:rsidRPr="00904979">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934" w:type="pct"/>
            <w:shd w:val="clear" w:color="auto" w:fill="auto"/>
            <w:vAlign w:val="center"/>
          </w:tcPr>
          <w:p w:rsidR="00904979" w:rsidRPr="00904979" w:rsidRDefault="0005650F" w:rsidP="00904979">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2</w:t>
            </w:r>
          </w:p>
        </w:tc>
        <w:tc>
          <w:tcPr>
            <w:tcW w:w="856" w:type="pct"/>
            <w:shd w:val="clear" w:color="auto" w:fill="auto"/>
            <w:vAlign w:val="center"/>
          </w:tcPr>
          <w:p w:rsidR="00904979" w:rsidRPr="00904979" w:rsidRDefault="0005650F" w:rsidP="00904979">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11</w:t>
            </w:r>
          </w:p>
        </w:tc>
        <w:tc>
          <w:tcPr>
            <w:tcW w:w="1203" w:type="pct"/>
            <w:shd w:val="clear" w:color="auto" w:fill="auto"/>
            <w:vAlign w:val="center"/>
          </w:tcPr>
          <w:p w:rsidR="00904979" w:rsidRPr="00904979" w:rsidRDefault="005E3916" w:rsidP="00904979">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r>
      <w:tr w:rsidR="00904979" w:rsidRPr="00847D0D" w:rsidTr="00816CEA">
        <w:tc>
          <w:tcPr>
            <w:tcW w:w="2007" w:type="pct"/>
            <w:shd w:val="clear" w:color="auto" w:fill="0070C0"/>
            <w:vAlign w:val="center"/>
            <w:hideMark/>
          </w:tcPr>
          <w:p w:rsidR="00904979" w:rsidRPr="00904979" w:rsidRDefault="00904979" w:rsidP="00904979">
            <w:pPr>
              <w:spacing w:after="0" w:line="240" w:lineRule="auto"/>
              <w:rPr>
                <w:rFonts w:eastAsia="Times New Roman" w:cs="Times New Roman Greek"/>
                <w:color w:val="FFFFFF"/>
                <w:szCs w:val="20"/>
                <w:lang w:val="el-GR" w:eastAsia="el-GR"/>
              </w:rPr>
            </w:pPr>
            <w:r w:rsidRPr="00904979">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904979">
              <w:rPr>
                <w:rFonts w:eastAsia="Times New Roman" w:cs="Times New Roman Greek"/>
                <w:color w:val="FFFFFF"/>
                <w:szCs w:val="20"/>
                <w:vertAlign w:val="superscript"/>
                <w:lang w:val="el-GR" w:eastAsia="el-GR"/>
              </w:rPr>
              <w:t>ου</w:t>
            </w:r>
            <w:r w:rsidRPr="00904979">
              <w:rPr>
                <w:rFonts w:eastAsia="Times New Roman" w:cs="Times New Roman Greek"/>
                <w:color w:val="FFFFFF"/>
                <w:szCs w:val="20"/>
                <w:lang w:val="el-GR" w:eastAsia="el-GR"/>
              </w:rPr>
              <w:t xml:space="preserve"> κύκλου Διαχείρισης (Μεσοπρόθεσμα)</w:t>
            </w:r>
          </w:p>
        </w:tc>
        <w:tc>
          <w:tcPr>
            <w:tcW w:w="934" w:type="pct"/>
            <w:shd w:val="clear" w:color="auto" w:fill="auto"/>
            <w:vAlign w:val="center"/>
          </w:tcPr>
          <w:p w:rsidR="00904979" w:rsidRPr="00904979" w:rsidRDefault="0005650F" w:rsidP="00904979">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c>
          <w:tcPr>
            <w:tcW w:w="856" w:type="pct"/>
            <w:shd w:val="clear" w:color="auto" w:fill="auto"/>
            <w:vAlign w:val="center"/>
          </w:tcPr>
          <w:p w:rsidR="00904979" w:rsidRPr="00904979" w:rsidRDefault="0005650F" w:rsidP="00904979">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10</w:t>
            </w:r>
          </w:p>
        </w:tc>
        <w:tc>
          <w:tcPr>
            <w:tcW w:w="1203" w:type="pct"/>
            <w:shd w:val="clear" w:color="auto" w:fill="auto"/>
            <w:vAlign w:val="center"/>
          </w:tcPr>
          <w:p w:rsidR="00904979" w:rsidRPr="00904979" w:rsidRDefault="0005650F" w:rsidP="00904979">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12</w:t>
            </w:r>
          </w:p>
        </w:tc>
      </w:tr>
      <w:tr w:rsidR="00904979" w:rsidRPr="00904979" w:rsidTr="00816CEA">
        <w:tc>
          <w:tcPr>
            <w:tcW w:w="2007" w:type="pct"/>
            <w:shd w:val="clear" w:color="auto" w:fill="0070C0"/>
            <w:vAlign w:val="center"/>
            <w:hideMark/>
          </w:tcPr>
          <w:p w:rsidR="00904979" w:rsidRPr="00904979" w:rsidRDefault="00904979" w:rsidP="00904979">
            <w:pPr>
              <w:spacing w:after="0" w:line="240" w:lineRule="auto"/>
              <w:rPr>
                <w:rFonts w:eastAsia="Times New Roman" w:cs="Times New Roman Greek"/>
                <w:color w:val="FFFFFF"/>
                <w:szCs w:val="20"/>
                <w:lang w:val="el-GR" w:eastAsia="el-GR"/>
              </w:rPr>
            </w:pPr>
            <w:r w:rsidRPr="00904979">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904979" w:rsidRPr="00904979" w:rsidRDefault="00904979" w:rsidP="00904979">
            <w:pPr>
              <w:spacing w:after="0" w:line="240" w:lineRule="auto"/>
              <w:rPr>
                <w:rFonts w:eastAsia="Times New Roman" w:cs="Times New Roman Greek"/>
                <w:color w:val="FFFFFF"/>
                <w:szCs w:val="20"/>
                <w:lang w:val="el-GR" w:eastAsia="el-GR"/>
              </w:rPr>
            </w:pPr>
            <w:r w:rsidRPr="00904979">
              <w:rPr>
                <w:rFonts w:eastAsia="Times New Roman" w:cs="Times New Roman Greek"/>
                <w:color w:val="FFFFFF"/>
                <w:szCs w:val="20"/>
                <w:lang w:val="el-GR" w:eastAsia="el-GR"/>
              </w:rPr>
              <w:t>(Μακροπρόθεσμα)</w:t>
            </w:r>
          </w:p>
        </w:tc>
        <w:tc>
          <w:tcPr>
            <w:tcW w:w="934" w:type="pct"/>
            <w:shd w:val="clear" w:color="auto" w:fill="auto"/>
            <w:vAlign w:val="center"/>
          </w:tcPr>
          <w:p w:rsidR="00904979" w:rsidRPr="00904979" w:rsidRDefault="00904979" w:rsidP="00904979">
            <w:pPr>
              <w:spacing w:after="0" w:line="240" w:lineRule="auto"/>
              <w:jc w:val="center"/>
              <w:rPr>
                <w:rFonts w:eastAsia="Times New Roman" w:cs="Times New Roman Greek"/>
                <w:szCs w:val="20"/>
                <w:lang w:val="el-GR" w:eastAsia="el-GR"/>
              </w:rPr>
            </w:pPr>
          </w:p>
        </w:tc>
        <w:tc>
          <w:tcPr>
            <w:tcW w:w="856" w:type="pct"/>
            <w:shd w:val="clear" w:color="auto" w:fill="auto"/>
            <w:vAlign w:val="center"/>
          </w:tcPr>
          <w:p w:rsidR="00904979" w:rsidRPr="00904979" w:rsidRDefault="00904979" w:rsidP="00904979">
            <w:pPr>
              <w:spacing w:after="0" w:line="240" w:lineRule="auto"/>
              <w:jc w:val="center"/>
              <w:rPr>
                <w:rFonts w:eastAsia="Times New Roman" w:cs="Times New Roman Greek"/>
                <w:szCs w:val="20"/>
                <w:lang w:val="el-GR" w:eastAsia="el-GR"/>
              </w:rPr>
            </w:pPr>
          </w:p>
        </w:tc>
        <w:tc>
          <w:tcPr>
            <w:tcW w:w="1203" w:type="pct"/>
            <w:shd w:val="clear" w:color="auto" w:fill="auto"/>
            <w:vAlign w:val="center"/>
          </w:tcPr>
          <w:p w:rsidR="00904979" w:rsidRPr="00904979" w:rsidRDefault="00904979" w:rsidP="00904979">
            <w:pPr>
              <w:spacing w:after="0" w:line="240" w:lineRule="auto"/>
              <w:jc w:val="center"/>
              <w:rPr>
                <w:rFonts w:eastAsia="Times New Roman" w:cs="Times New Roman Greek"/>
                <w:szCs w:val="20"/>
                <w:lang w:val="el-GR" w:eastAsia="el-GR"/>
              </w:rPr>
            </w:pPr>
          </w:p>
        </w:tc>
      </w:tr>
      <w:tr w:rsidR="00904979" w:rsidRPr="00904979" w:rsidTr="00816CEA">
        <w:tc>
          <w:tcPr>
            <w:tcW w:w="2007" w:type="pct"/>
            <w:tcBorders>
              <w:bottom w:val="single" w:sz="4" w:space="0" w:color="auto"/>
            </w:tcBorders>
            <w:shd w:val="clear" w:color="auto" w:fill="0070C0"/>
            <w:noWrap/>
            <w:vAlign w:val="center"/>
            <w:hideMark/>
          </w:tcPr>
          <w:p w:rsidR="00904979" w:rsidRPr="00904979" w:rsidRDefault="00904979" w:rsidP="00904979">
            <w:pPr>
              <w:spacing w:after="0" w:line="240" w:lineRule="auto"/>
              <w:jc w:val="center"/>
              <w:rPr>
                <w:rFonts w:eastAsia="Times New Roman" w:cs="Arial"/>
                <w:color w:val="FFFFFF"/>
                <w:szCs w:val="20"/>
                <w:lang w:val="el-GR" w:eastAsia="el-GR"/>
              </w:rPr>
            </w:pPr>
            <w:r w:rsidRPr="00904979">
              <w:rPr>
                <w:rFonts w:eastAsia="Times New Roman" w:cs="Arial"/>
                <w:color w:val="FFFFFF"/>
                <w:szCs w:val="20"/>
                <w:lang w:val="el-GR" w:eastAsia="el-GR"/>
              </w:rPr>
              <w:t xml:space="preserve">ΣΥΝΟΛΑ </w:t>
            </w:r>
          </w:p>
        </w:tc>
        <w:tc>
          <w:tcPr>
            <w:tcW w:w="934" w:type="pct"/>
            <w:tcBorders>
              <w:bottom w:val="single" w:sz="4" w:space="0" w:color="auto"/>
            </w:tcBorders>
            <w:shd w:val="clear" w:color="auto" w:fill="auto"/>
            <w:vAlign w:val="center"/>
          </w:tcPr>
          <w:p w:rsidR="00904979" w:rsidRPr="00904979" w:rsidRDefault="0005650F" w:rsidP="00904979">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3</w:t>
            </w:r>
          </w:p>
        </w:tc>
        <w:tc>
          <w:tcPr>
            <w:tcW w:w="856" w:type="pct"/>
            <w:tcBorders>
              <w:bottom w:val="single" w:sz="4" w:space="0" w:color="auto"/>
            </w:tcBorders>
            <w:shd w:val="clear" w:color="auto" w:fill="auto"/>
            <w:vAlign w:val="center"/>
          </w:tcPr>
          <w:p w:rsidR="00904979" w:rsidRPr="00904979" w:rsidRDefault="0005650F" w:rsidP="00904979">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21</w:t>
            </w:r>
          </w:p>
        </w:tc>
        <w:tc>
          <w:tcPr>
            <w:tcW w:w="1203" w:type="pct"/>
            <w:tcBorders>
              <w:bottom w:val="single" w:sz="4" w:space="0" w:color="auto"/>
            </w:tcBorders>
            <w:shd w:val="clear" w:color="auto" w:fill="auto"/>
            <w:vAlign w:val="center"/>
          </w:tcPr>
          <w:p w:rsidR="00904979" w:rsidRPr="005E3916" w:rsidRDefault="005E3916" w:rsidP="00904979">
            <w:pPr>
              <w:spacing w:after="0" w:line="240" w:lineRule="auto"/>
              <w:jc w:val="center"/>
              <w:rPr>
                <w:rFonts w:eastAsia="Times New Roman" w:cs="Times New Roman Greek"/>
                <w:color w:val="000000"/>
                <w:szCs w:val="20"/>
                <w:lang w:eastAsia="el-GR"/>
              </w:rPr>
            </w:pPr>
            <w:r>
              <w:rPr>
                <w:rFonts w:eastAsia="Times New Roman" w:cs="Times New Roman Greek"/>
                <w:color w:val="000000"/>
                <w:szCs w:val="20"/>
                <w:lang w:eastAsia="el-GR"/>
              </w:rPr>
              <w:t>13</w:t>
            </w:r>
          </w:p>
        </w:tc>
      </w:tr>
      <w:tr w:rsidR="00904979" w:rsidRPr="00904979" w:rsidTr="00816CEA">
        <w:tc>
          <w:tcPr>
            <w:tcW w:w="2007" w:type="pct"/>
            <w:tcBorders>
              <w:left w:val="nil"/>
              <w:bottom w:val="nil"/>
              <w:right w:val="nil"/>
            </w:tcBorders>
            <w:shd w:val="clear" w:color="auto" w:fill="D9D9D9"/>
            <w:vAlign w:val="center"/>
            <w:hideMark/>
          </w:tcPr>
          <w:p w:rsidR="00904979" w:rsidRPr="00904979" w:rsidRDefault="00904979" w:rsidP="00904979">
            <w:pPr>
              <w:spacing w:after="0" w:line="240" w:lineRule="auto"/>
              <w:rPr>
                <w:rFonts w:eastAsia="Times New Roman" w:cs="Arial"/>
                <w:b/>
                <w:szCs w:val="20"/>
                <w:lang w:val="el-GR" w:eastAsia="el-GR"/>
              </w:rPr>
            </w:pPr>
            <w:r w:rsidRPr="00904979">
              <w:rPr>
                <w:rFonts w:eastAsia="Times New Roman" w:cs="Arial"/>
                <w:b/>
                <w:szCs w:val="20"/>
                <w:lang w:val="el-GR" w:eastAsia="el-GR"/>
              </w:rPr>
              <w:t xml:space="preserve">ΣΥΝΟΛΙΚΟΣ ΑΡΙΘΜΟΣ ΜΕΤΡΩΝ </w:t>
            </w:r>
          </w:p>
        </w:tc>
        <w:tc>
          <w:tcPr>
            <w:tcW w:w="2993" w:type="pct"/>
            <w:gridSpan w:val="3"/>
            <w:tcBorders>
              <w:left w:val="nil"/>
              <w:bottom w:val="nil"/>
              <w:right w:val="nil"/>
            </w:tcBorders>
            <w:shd w:val="clear" w:color="auto" w:fill="D9D9D9"/>
            <w:vAlign w:val="center"/>
            <w:hideMark/>
          </w:tcPr>
          <w:p w:rsidR="00904979" w:rsidRPr="00904979" w:rsidRDefault="0005650F" w:rsidP="00904979">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37</w:t>
            </w:r>
          </w:p>
        </w:tc>
      </w:tr>
    </w:tbl>
    <w:p w:rsidR="00904979" w:rsidRPr="00904979" w:rsidRDefault="00904979" w:rsidP="00904979">
      <w:pPr>
        <w:spacing w:after="0" w:line="240" w:lineRule="auto"/>
        <w:ind w:left="284" w:hanging="284"/>
        <w:rPr>
          <w:rFonts w:eastAsia="Times New Roman" w:cs="Arial"/>
          <w:szCs w:val="20"/>
          <w:lang w:val="el-GR" w:eastAsia="el-GR"/>
        </w:rPr>
      </w:pPr>
      <w:r w:rsidRPr="00904979">
        <w:rPr>
          <w:lang w:val="el-GR"/>
        </w:rPr>
        <w:t>1*</w:t>
      </w:r>
      <w:r w:rsidRPr="00904979">
        <w:rPr>
          <w:rFonts w:eastAsia="Times New Roman" w:cs="Arial"/>
          <w:szCs w:val="20"/>
          <w:lang w:val="el-GR" w:eastAsia="el-GR"/>
        </w:rPr>
        <w:t xml:space="preserve"> Περιλαμβάνονται και οι κατασκευές</w:t>
      </w:r>
    </w:p>
    <w:p w:rsidR="00904979" w:rsidRPr="00904979" w:rsidRDefault="00904979" w:rsidP="00904979">
      <w:pPr>
        <w:spacing w:after="0" w:line="240" w:lineRule="auto"/>
        <w:ind w:left="284" w:hanging="284"/>
        <w:rPr>
          <w:lang w:val="el-GR"/>
        </w:rPr>
      </w:pPr>
      <w:r w:rsidRPr="00904979">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1C5406" w:rsidRDefault="00CB44C7" w:rsidP="00CB44C7">
      <w:pPr>
        <w:rPr>
          <w:lang w:val="el-GR"/>
        </w:rPr>
      </w:pPr>
      <w:r w:rsidRPr="00A06EF8">
        <w:rPr>
          <w:lang w:val="el-GR"/>
        </w:rPr>
        <w:t xml:space="preserve"> </w:t>
      </w:r>
    </w:p>
    <w:p w:rsidR="0094523C" w:rsidRDefault="0094523C" w:rsidP="00CB44C7">
      <w:pPr>
        <w:rPr>
          <w:lang w:val="el-GR"/>
        </w:rPr>
      </w:pPr>
    </w:p>
    <w:p w:rsidR="0094523C" w:rsidRDefault="0094523C" w:rsidP="00CB44C7">
      <w:pPr>
        <w:rPr>
          <w:lang w:val="el-GR"/>
        </w:rPr>
      </w:pPr>
    </w:p>
    <w:p w:rsidR="0094523C" w:rsidRPr="0094523C" w:rsidRDefault="0094523C" w:rsidP="0094523C">
      <w:pPr>
        <w:pStyle w:val="Heading1"/>
        <w:numPr>
          <w:ilvl w:val="0"/>
          <w:numId w:val="19"/>
        </w:numPr>
      </w:pPr>
      <w:bookmarkStart w:id="22" w:name="_Toc405370907"/>
      <w:r w:rsidRPr="0094523C">
        <w:lastRenderedPageBreak/>
        <w:t>Εκτιμώμενοι προϋπολογισμοί ανά κατηγορία συμπληρωματικών μέτρων</w:t>
      </w:r>
      <w:bookmarkEnd w:id="22"/>
      <w:r w:rsidRPr="0094523C">
        <w:t xml:space="preserve"> </w:t>
      </w:r>
    </w:p>
    <w:p w:rsidR="0094523C" w:rsidRDefault="0094523C" w:rsidP="0094523C">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94523C" w:rsidRDefault="0094523C" w:rsidP="0094523C">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94523C" w:rsidRDefault="0094523C" w:rsidP="0094523C">
      <w:pPr>
        <w:tabs>
          <w:tab w:val="left" w:pos="284"/>
        </w:tabs>
        <w:spacing w:before="120" w:after="0" w:line="300" w:lineRule="atLeast"/>
        <w:ind w:left="284" w:hanging="284"/>
        <w:jc w:val="both"/>
        <w:rPr>
          <w:lang w:val="el-GR"/>
        </w:rPr>
      </w:pPr>
      <w:r>
        <w:rPr>
          <w:lang w:val="el-GR"/>
        </w:rPr>
        <w:t xml:space="preserve">(α) περιλαμβάνει τους  προεκτιμώμενους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94523C" w:rsidRDefault="0094523C" w:rsidP="0094523C">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94523C" w:rsidRDefault="0094523C" w:rsidP="0094523C">
      <w:pPr>
        <w:spacing w:after="0" w:line="300" w:lineRule="atLeast"/>
        <w:rPr>
          <w:lang w:val="el-GR"/>
        </w:rPr>
      </w:pPr>
    </w:p>
    <w:p w:rsidR="0094523C" w:rsidRPr="00F5014E" w:rsidRDefault="0094523C" w:rsidP="0094523C">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8306" w:type="dxa"/>
        <w:tblLook w:val="04A0" w:firstRow="1" w:lastRow="0" w:firstColumn="1" w:lastColumn="0" w:noHBand="0" w:noVBand="1"/>
      </w:tblPr>
      <w:tblGrid>
        <w:gridCol w:w="2478"/>
        <w:gridCol w:w="1389"/>
        <w:gridCol w:w="1108"/>
        <w:gridCol w:w="1331"/>
        <w:gridCol w:w="779"/>
        <w:gridCol w:w="1221"/>
      </w:tblGrid>
      <w:tr w:rsidR="008B58EF" w:rsidRPr="008B58EF" w:rsidTr="008B58EF">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Κατηγορία Μέτρου</w:t>
            </w:r>
          </w:p>
        </w:tc>
        <w:tc>
          <w:tcPr>
            <w:tcW w:w="0" w:type="auto"/>
            <w:vAlign w:val="center"/>
            <w:hideMark/>
          </w:tcPr>
          <w:p w:rsidR="008B58EF" w:rsidRPr="008B58EF" w:rsidRDefault="008B58EF" w:rsidP="008B58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B58EF">
              <w:rPr>
                <w:rFonts w:cs="Arial"/>
                <w:color w:val="auto"/>
                <w:lang w:val="el-GR" w:eastAsia="el-GR"/>
              </w:rPr>
              <w:t>Συνολικό Κόστος Μέτρων</w:t>
            </w:r>
          </w:p>
        </w:tc>
        <w:tc>
          <w:tcPr>
            <w:tcW w:w="0" w:type="auto"/>
            <w:vAlign w:val="center"/>
            <w:hideMark/>
          </w:tcPr>
          <w:p w:rsidR="008B58EF" w:rsidRPr="008B58EF" w:rsidRDefault="008B58EF" w:rsidP="008B58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B58EF">
              <w:rPr>
                <w:rFonts w:cs="Arial"/>
                <w:color w:val="auto"/>
                <w:lang w:val="el-GR" w:eastAsia="el-GR"/>
              </w:rPr>
              <w:t>ΒΡΑΧ</w:t>
            </w:r>
          </w:p>
        </w:tc>
        <w:tc>
          <w:tcPr>
            <w:tcW w:w="0" w:type="auto"/>
            <w:vAlign w:val="center"/>
            <w:hideMark/>
          </w:tcPr>
          <w:p w:rsidR="008B58EF" w:rsidRPr="008B58EF" w:rsidRDefault="008B58EF" w:rsidP="008B58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B58EF">
              <w:rPr>
                <w:rFonts w:cs="Arial"/>
                <w:color w:val="auto"/>
                <w:lang w:val="el-GR" w:eastAsia="el-GR"/>
              </w:rPr>
              <w:t>ΜΕΣ</w:t>
            </w:r>
          </w:p>
        </w:tc>
        <w:tc>
          <w:tcPr>
            <w:tcW w:w="0" w:type="auto"/>
            <w:vAlign w:val="center"/>
            <w:hideMark/>
          </w:tcPr>
          <w:p w:rsidR="008B58EF" w:rsidRPr="008B58EF" w:rsidRDefault="008B58EF" w:rsidP="008B58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B58EF">
              <w:rPr>
                <w:rFonts w:cs="Arial"/>
                <w:color w:val="auto"/>
                <w:lang w:val="el-GR" w:eastAsia="el-GR"/>
              </w:rPr>
              <w:t>ΜΑΚΡ</w:t>
            </w:r>
          </w:p>
        </w:tc>
        <w:tc>
          <w:tcPr>
            <w:tcW w:w="0" w:type="auto"/>
            <w:vAlign w:val="center"/>
            <w:hideMark/>
          </w:tcPr>
          <w:p w:rsidR="008B58EF" w:rsidRPr="008B58EF" w:rsidRDefault="008B58EF" w:rsidP="008B58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8B58EF">
              <w:rPr>
                <w:rFonts w:cs="Arial"/>
                <w:color w:val="auto"/>
                <w:lang w:val="el-GR" w:eastAsia="el-GR"/>
              </w:rPr>
              <w:t>ΣΕ ΕΞΕΛΙΞΗ</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Έργα δομικών κατασκευών</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8B58EF">
              <w:rPr>
                <w:rFonts w:cs="Arial"/>
              </w:rPr>
              <w:t>164.418.463</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164.418.463</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26.253.463</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Ανασύσταση και αποκατάσταση περιοχών υγροβιοτόπων</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11.070.157</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11.070.157</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11.070.157</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Οικονομικά ή φορολογικά μέτρα</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1.000.000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1.000.000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Έργα αποκατάστασης υφιστάμενων υποδομών</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Μέτρα διαχείρισης της ζήτησης</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Διοικητικά Μέτρα/Νομοθετικά μέτρα</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Έργα έρευνας, ανάπτυξης και επίδειξης</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2.858.320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1.639.770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1.218.550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1.822.320</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Έλεγχοι εκπομπής</w:t>
            </w:r>
            <w:r w:rsidRPr="008B58EF">
              <w:rPr>
                <w:rFonts w:cs="Arial"/>
                <w:color w:val="auto"/>
                <w:lang w:val="el-GR" w:eastAsia="el-GR"/>
              </w:rPr>
              <w:br/>
              <w:t>ρύπων</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2.215.000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120.000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2.095.000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2.215.000</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Εκπαιδευτικά μέτρα</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1.209.674</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1.209.674</w:t>
            </w:r>
          </w:p>
        </w:tc>
        <w:tc>
          <w:tcPr>
            <w:tcW w:w="0" w:type="auto"/>
            <w:noWrap/>
            <w:vAlign w:val="center"/>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1.209.674</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Έλεγχος Απολήψεων</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1.295.283</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1.295.283</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1.295.283</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Λοιπά μέτρα</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1.618.926</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867.370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751.556</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867.370</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lastRenderedPageBreak/>
              <w:t>Περιβαλλοντικές συμφωνίες μετά από διαπραγμάτευση</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60.000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40.000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20.000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60.000</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Τεχνητός εμπλουτισμός υδροφορέων</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r>
      <w:tr w:rsidR="008B58EF" w:rsidRPr="008B58EF" w:rsidTr="008B58EF">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Μέτρα αποτελεσματικότητας και επαναχρησιμοποίησης</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c>
          <w:tcPr>
            <w:tcW w:w="0" w:type="auto"/>
            <w:noWrap/>
            <w:vAlign w:val="center"/>
          </w:tcPr>
          <w:p w:rsidR="008B58EF" w:rsidRPr="008B58EF" w:rsidRDefault="008B58EF" w:rsidP="008B58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8B58EF">
              <w:rPr>
                <w:rFonts w:cs="Arial"/>
              </w:rPr>
              <w:t>0</w:t>
            </w:r>
          </w:p>
        </w:tc>
      </w:tr>
      <w:tr w:rsidR="008B58EF" w:rsidRPr="008B58EF" w:rsidTr="008B58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8B58EF" w:rsidRPr="008B58EF" w:rsidRDefault="008B58EF" w:rsidP="008B58EF">
            <w:pPr>
              <w:spacing w:after="0" w:line="240" w:lineRule="auto"/>
              <w:jc w:val="center"/>
              <w:rPr>
                <w:rFonts w:cs="Arial"/>
                <w:color w:val="auto"/>
                <w:lang w:val="el-GR" w:eastAsia="el-GR"/>
              </w:rPr>
            </w:pPr>
            <w:r w:rsidRPr="008B58EF">
              <w:rPr>
                <w:rFonts w:cs="Arial"/>
                <w:color w:val="auto"/>
                <w:lang w:val="el-GR" w:eastAsia="el-GR"/>
              </w:rPr>
              <w:t>ΣΥΝΟΛΑ</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185.745.823</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4.876.814</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180.869.009</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0</w:t>
            </w:r>
          </w:p>
        </w:tc>
        <w:tc>
          <w:tcPr>
            <w:tcW w:w="0" w:type="auto"/>
            <w:noWrap/>
            <w:vAlign w:val="center"/>
            <w:hideMark/>
          </w:tcPr>
          <w:p w:rsidR="008B58EF" w:rsidRPr="008B58EF" w:rsidRDefault="008B58EF" w:rsidP="008B58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8B58EF">
              <w:rPr>
                <w:rFonts w:cs="Arial"/>
              </w:rPr>
              <w:t>44.793.267</w:t>
            </w:r>
          </w:p>
        </w:tc>
      </w:tr>
    </w:tbl>
    <w:p w:rsidR="0094523C" w:rsidRPr="00A06EF8" w:rsidRDefault="0094523C" w:rsidP="00CB44C7">
      <w:pPr>
        <w:rPr>
          <w:lang w:val="el-GR"/>
        </w:rPr>
      </w:pPr>
    </w:p>
    <w:sectPr w:rsidR="0094523C" w:rsidRPr="00A06EF8" w:rsidSect="001B26D4">
      <w:headerReference w:type="default" r:id="rId40"/>
      <w:footerReference w:type="default" r:id="rId41"/>
      <w:pgSz w:w="11906" w:h="16838"/>
      <w:pgMar w:top="1440" w:right="1800" w:bottom="1276" w:left="1800"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2E" w:rsidRDefault="00E8022E" w:rsidP="008D2AAE">
      <w:pPr>
        <w:spacing w:after="0" w:line="240" w:lineRule="auto"/>
      </w:pPr>
      <w:r>
        <w:separator/>
      </w:r>
    </w:p>
  </w:endnote>
  <w:endnote w:type="continuationSeparator" w:id="0">
    <w:p w:rsidR="00E8022E" w:rsidRDefault="00E8022E" w:rsidP="008D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Franklin Gothic Book">
    <w:altName w:val="Corbel"/>
    <w:charset w:val="A1"/>
    <w:family w:val="swiss"/>
    <w:pitch w:val="variable"/>
    <w:sig w:usb0="00000287" w:usb1="00000000" w:usb2="00000000" w:usb3="00000000" w:csb0="000000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TE17908B0t00">
    <w:panose1 w:val="00000000000000000000"/>
    <w:charset w:val="A1"/>
    <w:family w:val="auto"/>
    <w:notTrueType/>
    <w:pitch w:val="default"/>
    <w:sig w:usb0="00000081" w:usb1="00000000" w:usb2="00000000" w:usb3="00000000" w:csb0="00000008" w:csb1="00000000"/>
  </w:font>
  <w:font w:name="ArialNarrow">
    <w:altName w:val="Times New Roman"/>
    <w:panose1 w:val="00000000000000000000"/>
    <w:charset w:val="A1"/>
    <w:family w:val="auto"/>
    <w:notTrueType/>
    <w:pitch w:val="default"/>
    <w:sig w:usb0="00000083" w:usb1="00000000" w:usb2="00000000" w:usb3="00000000" w:csb0="00000009" w:csb1="00000000"/>
  </w:font>
  <w:font w:name="TTE1AF4368t00">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Default="00B22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Default="00B22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Default="00B22B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Pr="002250B9" w:rsidRDefault="00B22B57" w:rsidP="00943606">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9CF341E" id="Group 24" o:spid="_x0000_s1026" style="position:absolute;margin-left:.75pt;margin-top:785.25pt;width:593.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gu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FB02EA" id="Rectangle 23" o:spid="_x0000_s1026" style="position:absolute;margin-left:41.25pt;margin-top:785.25pt;width:7.15pt;height:5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470FE8" id="Rectangle 22" o:spid="_x0000_s1026" style="position:absolute;margin-left:546.55pt;margin-top:785.25pt;width:7.15pt;height:5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GR10</w:t>
    </w:r>
    <w:r>
      <w:rPr>
        <w:lang w:val="el-GR"/>
      </w:rPr>
      <w:tab/>
    </w:r>
    <w:r>
      <w:rPr>
        <w:lang w:val="el-GR"/>
      </w:rPr>
      <w:tab/>
    </w:r>
    <w:r>
      <w:rPr>
        <w:lang w:val="el-GR"/>
      </w:rPr>
      <w:tab/>
    </w:r>
    <w:r>
      <w:t>-</w:t>
    </w:r>
    <w:r>
      <w:fldChar w:fldCharType="begin"/>
    </w:r>
    <w:r>
      <w:instrText xml:space="preserve"> PAGE   \* MERGEFORMAT </w:instrText>
    </w:r>
    <w:r>
      <w:fldChar w:fldCharType="separate"/>
    </w:r>
    <w:r w:rsidR="00244B63">
      <w:rPr>
        <w:noProof/>
      </w:rPr>
      <w:t>20</w:t>
    </w:r>
    <w:r>
      <w:rPr>
        <w:noProof/>
      </w:rPr>
      <w:fldChar w:fldCharType="end"/>
    </w:r>
    <w:r>
      <w:rPr>
        <w:noProof/>
      </w:rPr>
      <w:t>-</w:t>
    </w:r>
  </w:p>
  <w:p w:rsidR="00B22B57" w:rsidRPr="00943606" w:rsidRDefault="00B22B57" w:rsidP="009436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Pr="002250B9" w:rsidRDefault="00B22B57" w:rsidP="001B26D4">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5" distB="4294967295" distL="114300" distR="114300" simplePos="0" relativeHeight="251691008"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85227"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9AC0502" id="Rectangle 28" o:spid="_x0000_s1026" style="position:absolute;margin-left:27.75pt;margin-top:537.75pt;width:8.25pt;height:56.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88960"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ABEB73" id="Rectangle 28" o:spid="_x0000_s1026" style="position:absolute;margin-left:802.5pt;margin-top:537.75pt;width:7.15pt;height:5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87936" behindDoc="0" locked="0" layoutInCell="0" allowOverlap="1">
              <wp:simplePos x="0" y="0"/>
              <wp:positionH relativeFrom="page">
                <wp:posOffset>9525</wp:posOffset>
              </wp:positionH>
              <wp:positionV relativeFrom="page">
                <wp:posOffset>9972675</wp:posOffset>
              </wp:positionV>
              <wp:extent cx="1066927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27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95CA1EC" id="Group 24" o:spid="_x0000_s1026" style="position:absolute;margin-left:.75pt;margin-top:785.25pt;width:840.1pt;height:56.65pt;flip:y;z-index:25168793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lang w:val="el-GR"/>
      </w:rPr>
      <w:t xml:space="preserve">ΥΔ </w:t>
    </w:r>
    <w:r>
      <w:t>GR</w:t>
    </w:r>
    <w:r>
      <w:rPr>
        <w:lang w:val="el-GR"/>
      </w:rPr>
      <w:t>1</w:t>
    </w:r>
    <w:r>
      <w:t>0</w:t>
    </w:r>
    <w:r>
      <w:rPr>
        <w:lang w:val="el-GR"/>
      </w:rPr>
      <w:tab/>
    </w:r>
    <w:r>
      <w:rPr>
        <w:lang w:val="el-GR"/>
      </w:rPr>
      <w:tab/>
    </w:r>
    <w:r>
      <w:rPr>
        <w:lang w:val="el-GR"/>
      </w:rPr>
      <w:tab/>
    </w:r>
    <w:r>
      <w:t>-</w:t>
    </w:r>
    <w:r>
      <w:fldChar w:fldCharType="begin"/>
    </w:r>
    <w:r>
      <w:instrText xml:space="preserve"> PAGE   \* MERGEFORMAT </w:instrText>
    </w:r>
    <w:r>
      <w:fldChar w:fldCharType="separate"/>
    </w:r>
    <w:r w:rsidR="00244B63">
      <w:rPr>
        <w:noProof/>
      </w:rPr>
      <w:t>51</w:t>
    </w:r>
    <w:r>
      <w:rPr>
        <w:noProof/>
      </w:rPr>
      <w:fldChar w:fldCharType="end"/>
    </w:r>
    <w:r>
      <w:rPr>
        <w:noProof/>
      </w:rPr>
      <w:t>-</w:t>
    </w:r>
  </w:p>
  <w:p w:rsidR="00B22B57" w:rsidRPr="00943606" w:rsidRDefault="00B22B57" w:rsidP="009436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Pr="002250B9" w:rsidRDefault="00B22B57" w:rsidP="00943606">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1182B16C" id="Group 24" o:spid="_x0000_s1026" style="position:absolute;margin-left:.75pt;margin-top:785.25pt;width:593.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5wgMAAOU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75241A" id="Rectangle 23" o:spid="_x0000_s1026" style="position:absolute;margin-left:41.25pt;margin-top:785.25pt;width:7.15pt;height:56.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F7B3BE" id="Rectangle 22" o:spid="_x0000_s1026" style="position:absolute;margin-left:546.55pt;margin-top:785.25pt;width:7.15pt;height:56.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GR10</w:t>
    </w:r>
    <w:r>
      <w:rPr>
        <w:lang w:val="el-GR"/>
      </w:rPr>
      <w:tab/>
    </w:r>
    <w:r>
      <w:rPr>
        <w:lang w:val="el-GR"/>
      </w:rPr>
      <w:tab/>
    </w:r>
    <w:r>
      <w:rPr>
        <w:lang w:val="el-GR"/>
      </w:rPr>
      <w:tab/>
    </w:r>
    <w:r>
      <w:t>-</w:t>
    </w:r>
    <w:r>
      <w:fldChar w:fldCharType="begin"/>
    </w:r>
    <w:r>
      <w:instrText xml:space="preserve"> PAGE   \* MERGEFORMAT </w:instrText>
    </w:r>
    <w:r>
      <w:fldChar w:fldCharType="separate"/>
    </w:r>
    <w:r w:rsidR="00244B63">
      <w:rPr>
        <w:noProof/>
      </w:rPr>
      <w:t>54</w:t>
    </w:r>
    <w:r>
      <w:rPr>
        <w:noProof/>
      </w:rPr>
      <w:fldChar w:fldCharType="end"/>
    </w:r>
    <w:r>
      <w:rPr>
        <w:noProof/>
      </w:rPr>
      <w:t>-</w:t>
    </w:r>
  </w:p>
  <w:p w:rsidR="00B22B57" w:rsidRPr="00943606" w:rsidRDefault="00B22B57" w:rsidP="0094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2E" w:rsidRDefault="00E8022E" w:rsidP="008D2AAE">
      <w:pPr>
        <w:spacing w:after="0" w:line="240" w:lineRule="auto"/>
      </w:pPr>
      <w:r>
        <w:separator/>
      </w:r>
    </w:p>
  </w:footnote>
  <w:footnote w:type="continuationSeparator" w:id="0">
    <w:p w:rsidR="00E8022E" w:rsidRDefault="00E8022E" w:rsidP="008D2AAE">
      <w:pPr>
        <w:spacing w:after="0" w:line="240" w:lineRule="auto"/>
      </w:pPr>
      <w:r>
        <w:continuationSeparator/>
      </w:r>
    </w:p>
  </w:footnote>
  <w:footnote w:id="1">
    <w:p w:rsidR="00B22B57" w:rsidRPr="00A64122" w:rsidRDefault="00B22B57" w:rsidP="00431F35">
      <w:pPr>
        <w:pStyle w:val="FootnoteText"/>
        <w:rPr>
          <w:lang w:val="el-GR"/>
        </w:rPr>
      </w:pPr>
      <w:r>
        <w:rPr>
          <w:rStyle w:val="FootnoteReference"/>
        </w:rPr>
        <w:footnoteRef/>
      </w:r>
      <w:r w:rsidRPr="00002CE0">
        <w:rPr>
          <w:i/>
          <w:sz w:val="16"/>
          <w:szCs w:val="16"/>
          <w:lang w:val="el-GR"/>
        </w:rPr>
        <w:t>Μικρό τμήμα του εντάσσεται στο Εθνικό Πάρκο</w:t>
      </w:r>
    </w:p>
  </w:footnote>
  <w:footnote w:id="2">
    <w:p w:rsidR="00B22B57" w:rsidRPr="006251DC" w:rsidRDefault="00B22B57" w:rsidP="00BA2F66">
      <w:pPr>
        <w:pStyle w:val="FootnoteText"/>
        <w:spacing w:before="0" w:after="0" w:line="240" w:lineRule="auto"/>
        <w:ind w:left="142" w:hanging="142"/>
        <w:rPr>
          <w:i/>
          <w:iCs/>
          <w:sz w:val="18"/>
          <w:lang w:val="el-GR"/>
        </w:rPr>
      </w:pPr>
      <w:r w:rsidRPr="001B6646">
        <w:rPr>
          <w:rStyle w:val="FootnoteReference"/>
          <w:i/>
          <w:sz w:val="18"/>
        </w:rPr>
        <w:footnoteRef/>
      </w:r>
      <w:r>
        <w:rPr>
          <w:i/>
          <w:sz w:val="18"/>
          <w:lang w:val="el-GR"/>
        </w:rPr>
        <w:t xml:space="preserve">Σύμφωνα με </w:t>
      </w:r>
      <w:r w:rsidRPr="001B6646">
        <w:rPr>
          <w:i/>
          <w:sz w:val="18"/>
          <w:lang w:val="el-GR"/>
        </w:rPr>
        <w:t>το «</w:t>
      </w:r>
      <w:r w:rsidRPr="001B6646">
        <w:rPr>
          <w:i/>
          <w:iCs/>
          <w:sz w:val="18"/>
          <w:lang w:val="el-GR"/>
        </w:rPr>
        <w:t>Σχέδιο Διαχείρισης του Εθνικού Πάρκου των λιμνών Κορώνειας-Βόλβης και των Μακεδονικών Τεμπών» Φορέας Διαχείρισης λιμνών Κορώνειας-Βόλβης, 2009</w:t>
      </w:r>
    </w:p>
    <w:p w:rsidR="00B22B57" w:rsidRPr="00A64122" w:rsidRDefault="00B22B57" w:rsidP="00BA2F66">
      <w:pPr>
        <w:pStyle w:val="FootnoteText"/>
        <w:spacing w:before="0" w:after="0" w:line="240" w:lineRule="auto"/>
        <w:ind w:left="142" w:hanging="142"/>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Default="00B22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Default="00B22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Default="00B22B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Pr="00016F62" w:rsidRDefault="00B22B57" w:rsidP="00016F62">
    <w:pPr>
      <w:pStyle w:val="Header"/>
      <w:tabs>
        <w:tab w:val="clear" w:pos="8306"/>
      </w:tabs>
      <w:jc w:val="center"/>
      <w:rPr>
        <w:rFonts w:asciiTheme="minorHAnsi" w:hAnsiTheme="minorHAnsi"/>
      </w:rPr>
    </w:pPr>
    <w:r w:rsidRPr="00016F62">
      <w:rPr>
        <w:rFonts w:asciiTheme="minorHAnsi" w:hAnsiTheme="minorHAnsi"/>
      </w:rPr>
      <w:t>Εφαρμογή των προγραμμάτων μέτρων των Σχεδίων Διαχείρισης των Λεκανών Απορροής Ποταμών των Υδατικών Διαμερισμάτων</w:t>
    </w:r>
    <w:r>
      <w:rPr>
        <w:rFonts w:asciiTheme="minorHAnsi" w:hAnsiTheme="minorHAnsi"/>
        <w:noProof/>
        <w:lang w:eastAsia="el-GR"/>
      </w:rPr>
      <mc:AlternateContent>
        <mc:Choice Requires="wpg">
          <w:drawing>
            <wp:anchor distT="0" distB="0" distL="114300" distR="114300" simplePos="0" relativeHeight="251667456" behindDoc="0" locked="0" layoutInCell="1" allowOverlap="1">
              <wp:simplePos x="0" y="0"/>
              <wp:positionH relativeFrom="page">
                <wp:align>center</wp:align>
              </wp:positionH>
              <wp:positionV relativeFrom="page">
                <wp:align>top</wp:align>
              </wp:positionV>
              <wp:extent cx="7537450" cy="822960"/>
              <wp:effectExtent l="0" t="0" r="21590" b="152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8B5C365" id="Group 29" o:spid="_x0000_s1026" style="position:absolute;margin-left:0;margin-top:0;width:593.5pt;height:64.8pt;z-index:2516674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rFonts w:asciiTheme="minorHAnsi" w:hAnsiTheme="minorHAnsi"/>
        <w:noProof/>
        <w:lang w:eastAsia="el-GR"/>
      </w:rPr>
      <mc:AlternateContent>
        <mc:Choice Requires="wps">
          <w:drawing>
            <wp:anchor distT="0" distB="0" distL="114300" distR="114300" simplePos="0" relativeHeight="251668480"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F9C55FA" id="Rectangle 28" o:spid="_x0000_s1026" style="position:absolute;margin-left:545.8pt;margin-top:0;width:7.15pt;height:6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rFonts w:asciiTheme="minorHAnsi" w:hAnsiTheme="minorHAnsi"/>
        <w:noProof/>
        <w:lang w:eastAsia="el-GR"/>
      </w:rPr>
      <mc:AlternateContent>
        <mc:Choice Requires="wps">
          <w:drawing>
            <wp:anchor distT="0" distB="0" distL="114300" distR="114300" simplePos="0" relativeHeight="251669504"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D9994D1" id="Rectangle 27" o:spid="_x0000_s1026" style="position:absolute;margin-left:40.5pt;margin-top:0;width:7.15pt;height:6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Pr="00996537" w:rsidRDefault="00B22B57" w:rsidP="001B26D4">
    <w:pPr>
      <w:pStyle w:val="Header"/>
      <w:tabs>
        <w:tab w:val="clear" w:pos="8306"/>
      </w:tabs>
      <w:jc w:val="center"/>
      <w:rPr>
        <w:rFonts w:asciiTheme="minorHAnsi" w:hAnsiTheme="minorHAnsi"/>
      </w:rPr>
    </w:pPr>
    <w:r>
      <w:rPr>
        <w:rFonts w:asciiTheme="minorHAnsi" w:hAnsiTheme="minorHAnsi"/>
        <w:noProof/>
        <w:lang w:eastAsia="el-GR"/>
      </w:rPr>
      <mc:AlternateContent>
        <mc:Choice Requires="wpg">
          <w:drawing>
            <wp:anchor distT="0" distB="0" distL="114300" distR="114300" simplePos="0" relativeHeight="251693056" behindDoc="0" locked="0" layoutInCell="1" allowOverlap="1">
              <wp:simplePos x="0" y="0"/>
              <wp:positionH relativeFrom="page">
                <wp:align>center</wp:align>
              </wp:positionH>
              <wp:positionV relativeFrom="page">
                <wp:align>top</wp:align>
              </wp:positionV>
              <wp:extent cx="10669270"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270"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7AABFE26" id="Group 29" o:spid="_x0000_s1026" style="position:absolute;margin-left:0;margin-top:0;width:840.1pt;height:63.8pt;z-index:25169305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jOmQMAAKo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Pr="00996537">
      <w:rPr>
        <w:rFonts w:asciiTheme="minorHAnsi" w:hAnsiTheme="minorHAnsi"/>
      </w:rPr>
      <w:t>Εφαρμογή των προγραμμάτων μέτρων των Σχεδίων Διαχείρισης των Λεκανών Απορροής Ποταμών των Υδατικών Διαμερισμάτων</w:t>
    </w:r>
    <w:r>
      <w:rPr>
        <w:rFonts w:asciiTheme="minorHAnsi" w:hAnsiTheme="minorHAnsi"/>
        <w:noProof/>
        <w:lang w:eastAsia="el-GR"/>
      </w:rPr>
      <mc:AlternateContent>
        <mc:Choice Requires="wps">
          <w:drawing>
            <wp:anchor distT="0" distB="0" distL="114300" distR="114300" simplePos="0" relativeHeight="251694080"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AA7C53B" id="Rectangle 28" o:spid="_x0000_s1026" style="position:absolute;margin-left:801.75pt;margin-top:0;width:7.9pt;height:6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rFonts w:asciiTheme="minorHAnsi" w:hAnsiTheme="minorHAnsi"/>
        <w:noProof/>
        <w:lang w:eastAsia="el-GR"/>
      </w:rPr>
      <mc:AlternateContent>
        <mc:Choice Requires="wps">
          <w:drawing>
            <wp:anchor distT="0" distB="0" distL="114300" distR="114300" simplePos="0" relativeHeight="251695104"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57BEA49" id="Rectangle 27" o:spid="_x0000_s1026" style="position:absolute;margin-left:27.75pt;margin-top:0;width:7.9pt;height:6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p w:rsidR="00B22B57" w:rsidRPr="001B26D4" w:rsidRDefault="00B22B57" w:rsidP="001B26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57" w:rsidRPr="00904979" w:rsidRDefault="00B22B57" w:rsidP="00016F62">
    <w:pPr>
      <w:pStyle w:val="Header"/>
      <w:tabs>
        <w:tab w:val="clear" w:pos="8306"/>
      </w:tabs>
      <w:jc w:val="center"/>
      <w:rPr>
        <w:rFonts w:ascii="Calibri" w:hAnsi="Calibri"/>
      </w:rPr>
    </w:pPr>
    <w:r w:rsidRPr="00904979">
      <w:rPr>
        <w:rFonts w:ascii="Calibri" w:hAnsi="Calibri"/>
      </w:rPr>
      <w:t>Εφαρμογή των προγραμμάτων μέτρων των Σχεδίων Διαχείρισης των Λεκανών Απορροής Ποταμών των Υδατικών Διαμερισμάτων</w:t>
    </w:r>
    <w:r>
      <w:rPr>
        <w:rFonts w:ascii="Calibri" w:hAnsi="Calibri"/>
        <w:noProof/>
        <w:lang w:eastAsia="el-GR"/>
      </w:rPr>
      <mc:AlternateContent>
        <mc:Choice Requires="wpg">
          <w:drawing>
            <wp:anchor distT="0" distB="0" distL="114300" distR="114300" simplePos="0" relativeHeight="251679744" behindDoc="0" locked="0" layoutInCell="1" allowOverlap="1">
              <wp:simplePos x="0" y="0"/>
              <wp:positionH relativeFrom="page">
                <wp:align>center</wp:align>
              </wp:positionH>
              <wp:positionV relativeFrom="page">
                <wp:align>top</wp:align>
              </wp:positionV>
              <wp:extent cx="7537450"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E3B80E3" id="Group 29" o:spid="_x0000_s1026" style="position:absolute;margin-left:0;margin-top:0;width:593.5pt;height:64.8pt;z-index:2516797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Rkmg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Pr>
        <w:rFonts w:ascii="Calibri" w:hAnsi="Calibri"/>
        <w:noProof/>
        <w:lang w:eastAsia="el-GR"/>
      </w:rPr>
      <mc:AlternateContent>
        <mc:Choice Requires="wps">
          <w:drawing>
            <wp:anchor distT="0" distB="0" distL="114300" distR="114300" simplePos="0" relativeHeight="251680768"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9CDC378" id="Rectangle 28" o:spid="_x0000_s1026" style="position:absolute;margin-left:545.8pt;margin-top:0;width:7.15pt;height:6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rFonts w:ascii="Calibri" w:hAnsi="Calibri"/>
        <w:noProof/>
        <w:lang w:eastAsia="el-GR"/>
      </w:rPr>
      <mc:AlternateContent>
        <mc:Choice Requires="wps">
          <w:drawing>
            <wp:anchor distT="0" distB="0" distL="114300" distR="114300" simplePos="0" relativeHeight="251681792"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165674A" id="Rectangle 27" o:spid="_x0000_s1026" style="position:absolute;margin-left:40.5pt;margin-top:0;width:7.15pt;height:6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284"/>
    <w:multiLevelType w:val="hybridMultilevel"/>
    <w:tmpl w:val="8990D48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0B9621D0"/>
    <w:multiLevelType w:val="multilevel"/>
    <w:tmpl w:val="9B768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894D26"/>
    <w:multiLevelType w:val="multilevel"/>
    <w:tmpl w:val="CF1634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BD0222A"/>
    <w:multiLevelType w:val="multilevel"/>
    <w:tmpl w:val="B23067D2"/>
    <w:lvl w:ilvl="0">
      <w:start w:val="4"/>
      <w:numFmt w:val="decimal"/>
      <w:lvlText w:val="%1"/>
      <w:lvlJc w:val="left"/>
      <w:pPr>
        <w:ind w:left="360" w:hanging="360"/>
      </w:pPr>
      <w:rPr>
        <w:rFonts w:ascii="Calibri" w:eastAsia="Calibri" w:hAnsi="Calibri" w:cs="Times New Roman" w:hint="default"/>
        <w:color w:val="0000FF"/>
        <w:u w:val="single"/>
      </w:rPr>
    </w:lvl>
    <w:lvl w:ilvl="1">
      <w:start w:val="2"/>
      <w:numFmt w:val="decimal"/>
      <w:lvlText w:val="%1.%2"/>
      <w:lvlJc w:val="left"/>
      <w:pPr>
        <w:ind w:left="580" w:hanging="360"/>
      </w:pPr>
      <w:rPr>
        <w:rFonts w:ascii="Calibri" w:eastAsia="Calibri" w:hAnsi="Calibri" w:cs="Times New Roman" w:hint="default"/>
        <w:color w:val="0000FF"/>
        <w:u w:val="single"/>
      </w:rPr>
    </w:lvl>
    <w:lvl w:ilvl="2">
      <w:start w:val="1"/>
      <w:numFmt w:val="decimal"/>
      <w:lvlText w:val="%1.%2.%3"/>
      <w:lvlJc w:val="left"/>
      <w:pPr>
        <w:ind w:left="1160" w:hanging="720"/>
      </w:pPr>
      <w:rPr>
        <w:rFonts w:ascii="Calibri" w:eastAsia="Calibri" w:hAnsi="Calibri" w:cs="Times New Roman" w:hint="default"/>
        <w:color w:val="0000FF"/>
        <w:u w:val="single"/>
      </w:rPr>
    </w:lvl>
    <w:lvl w:ilvl="3">
      <w:start w:val="1"/>
      <w:numFmt w:val="decimal"/>
      <w:lvlText w:val="%1.%2.%3.%4"/>
      <w:lvlJc w:val="left"/>
      <w:pPr>
        <w:ind w:left="1380" w:hanging="720"/>
      </w:pPr>
      <w:rPr>
        <w:rFonts w:ascii="Calibri" w:eastAsia="Calibri" w:hAnsi="Calibri" w:cs="Times New Roman" w:hint="default"/>
        <w:color w:val="0000FF"/>
        <w:u w:val="single"/>
      </w:rPr>
    </w:lvl>
    <w:lvl w:ilvl="4">
      <w:start w:val="1"/>
      <w:numFmt w:val="decimal"/>
      <w:lvlText w:val="%1.%2.%3.%4.%5"/>
      <w:lvlJc w:val="left"/>
      <w:pPr>
        <w:ind w:left="1960" w:hanging="1080"/>
      </w:pPr>
      <w:rPr>
        <w:rFonts w:ascii="Calibri" w:eastAsia="Calibri" w:hAnsi="Calibri" w:cs="Times New Roman" w:hint="default"/>
        <w:color w:val="0000FF"/>
        <w:u w:val="single"/>
      </w:rPr>
    </w:lvl>
    <w:lvl w:ilvl="5">
      <w:start w:val="1"/>
      <w:numFmt w:val="decimal"/>
      <w:lvlText w:val="%1.%2.%3.%4.%5.%6"/>
      <w:lvlJc w:val="left"/>
      <w:pPr>
        <w:ind w:left="2180" w:hanging="1080"/>
      </w:pPr>
      <w:rPr>
        <w:rFonts w:ascii="Calibri" w:eastAsia="Calibri" w:hAnsi="Calibri" w:cs="Times New Roman" w:hint="default"/>
        <w:color w:val="0000FF"/>
        <w:u w:val="single"/>
      </w:rPr>
    </w:lvl>
    <w:lvl w:ilvl="6">
      <w:start w:val="1"/>
      <w:numFmt w:val="decimal"/>
      <w:lvlText w:val="%1.%2.%3.%4.%5.%6.%7"/>
      <w:lvlJc w:val="left"/>
      <w:pPr>
        <w:ind w:left="2760" w:hanging="1440"/>
      </w:pPr>
      <w:rPr>
        <w:rFonts w:ascii="Calibri" w:eastAsia="Calibri" w:hAnsi="Calibri" w:cs="Times New Roman" w:hint="default"/>
        <w:color w:val="0000FF"/>
        <w:u w:val="single"/>
      </w:rPr>
    </w:lvl>
    <w:lvl w:ilvl="7">
      <w:start w:val="1"/>
      <w:numFmt w:val="decimal"/>
      <w:lvlText w:val="%1.%2.%3.%4.%5.%6.%7.%8"/>
      <w:lvlJc w:val="left"/>
      <w:pPr>
        <w:ind w:left="3340" w:hanging="1800"/>
      </w:pPr>
      <w:rPr>
        <w:rFonts w:ascii="Calibri" w:eastAsia="Calibri" w:hAnsi="Calibri" w:cs="Times New Roman" w:hint="default"/>
        <w:color w:val="0000FF"/>
        <w:u w:val="single"/>
      </w:rPr>
    </w:lvl>
    <w:lvl w:ilvl="8">
      <w:start w:val="1"/>
      <w:numFmt w:val="decimal"/>
      <w:lvlText w:val="%1.%2.%3.%4.%5.%6.%7.%8.%9"/>
      <w:lvlJc w:val="left"/>
      <w:pPr>
        <w:ind w:left="3560" w:hanging="1800"/>
      </w:pPr>
      <w:rPr>
        <w:rFonts w:ascii="Calibri" w:eastAsia="Calibri" w:hAnsi="Calibri" w:cs="Times New Roman" w:hint="default"/>
        <w:color w:val="0000FF"/>
        <w:u w:val="single"/>
      </w:rPr>
    </w:lvl>
  </w:abstractNum>
  <w:abstractNum w:abstractNumId="4">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5E20706"/>
    <w:multiLevelType w:val="hybridMultilevel"/>
    <w:tmpl w:val="6700C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7">
    <w:nsid w:val="3449179B"/>
    <w:multiLevelType w:val="hybridMultilevel"/>
    <w:tmpl w:val="86749F74"/>
    <w:lvl w:ilvl="0" w:tplc="FDC65ED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241A3B"/>
    <w:multiLevelType w:val="hybridMultilevel"/>
    <w:tmpl w:val="0C8009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C042A6"/>
    <w:multiLevelType w:val="hybridMultilevel"/>
    <w:tmpl w:val="21F03F40"/>
    <w:lvl w:ilvl="0" w:tplc="46488E3E">
      <w:numFmt w:val="bullet"/>
      <w:lvlText w:val="-"/>
      <w:lvlJc w:val="left"/>
      <w:pPr>
        <w:ind w:left="1260" w:hanging="360"/>
      </w:pPr>
      <w:rPr>
        <w:rFonts w:ascii="Times New Roman" w:hAnsi="Times New Roman"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1">
    <w:nsid w:val="435F5273"/>
    <w:multiLevelType w:val="hybridMultilevel"/>
    <w:tmpl w:val="8990D4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883F73"/>
    <w:multiLevelType w:val="hybridMultilevel"/>
    <w:tmpl w:val="60701F78"/>
    <w:lvl w:ilvl="0" w:tplc="90128D8C">
      <w:start w:val="1"/>
      <w:numFmt w:val="decimal"/>
      <w:lvlText w:val="%1."/>
      <w:lvlJc w:val="left"/>
      <w:pPr>
        <w:ind w:left="78" w:hanging="360"/>
      </w:pPr>
      <w:rPr>
        <w:rFonts w:ascii="Arial" w:hAnsi="Arial" w:cs="Arial" w:hint="default"/>
        <w:sz w:val="20"/>
        <w:szCs w:val="20"/>
      </w:rPr>
    </w:lvl>
    <w:lvl w:ilvl="1" w:tplc="04080019" w:tentative="1">
      <w:start w:val="1"/>
      <w:numFmt w:val="lowerLetter"/>
      <w:lvlText w:val="%2."/>
      <w:lvlJc w:val="left"/>
      <w:pPr>
        <w:ind w:left="798" w:hanging="360"/>
      </w:pPr>
      <w:rPr>
        <w:rFonts w:cs="Times New Roman"/>
      </w:rPr>
    </w:lvl>
    <w:lvl w:ilvl="2" w:tplc="0408001B" w:tentative="1">
      <w:start w:val="1"/>
      <w:numFmt w:val="lowerRoman"/>
      <w:lvlText w:val="%3."/>
      <w:lvlJc w:val="right"/>
      <w:pPr>
        <w:ind w:left="1518" w:hanging="180"/>
      </w:pPr>
      <w:rPr>
        <w:rFonts w:cs="Times New Roman"/>
      </w:rPr>
    </w:lvl>
    <w:lvl w:ilvl="3" w:tplc="0408000F" w:tentative="1">
      <w:start w:val="1"/>
      <w:numFmt w:val="decimal"/>
      <w:lvlText w:val="%4."/>
      <w:lvlJc w:val="left"/>
      <w:pPr>
        <w:ind w:left="2238" w:hanging="360"/>
      </w:pPr>
      <w:rPr>
        <w:rFonts w:cs="Times New Roman"/>
      </w:rPr>
    </w:lvl>
    <w:lvl w:ilvl="4" w:tplc="04080019" w:tentative="1">
      <w:start w:val="1"/>
      <w:numFmt w:val="lowerLetter"/>
      <w:lvlText w:val="%5."/>
      <w:lvlJc w:val="left"/>
      <w:pPr>
        <w:ind w:left="2958" w:hanging="360"/>
      </w:pPr>
      <w:rPr>
        <w:rFonts w:cs="Times New Roman"/>
      </w:rPr>
    </w:lvl>
    <w:lvl w:ilvl="5" w:tplc="0408001B" w:tentative="1">
      <w:start w:val="1"/>
      <w:numFmt w:val="lowerRoman"/>
      <w:lvlText w:val="%6."/>
      <w:lvlJc w:val="right"/>
      <w:pPr>
        <w:ind w:left="3678" w:hanging="180"/>
      </w:pPr>
      <w:rPr>
        <w:rFonts w:cs="Times New Roman"/>
      </w:rPr>
    </w:lvl>
    <w:lvl w:ilvl="6" w:tplc="0408000F" w:tentative="1">
      <w:start w:val="1"/>
      <w:numFmt w:val="decimal"/>
      <w:lvlText w:val="%7."/>
      <w:lvlJc w:val="left"/>
      <w:pPr>
        <w:ind w:left="4398" w:hanging="360"/>
      </w:pPr>
      <w:rPr>
        <w:rFonts w:cs="Times New Roman"/>
      </w:rPr>
    </w:lvl>
    <w:lvl w:ilvl="7" w:tplc="04080019" w:tentative="1">
      <w:start w:val="1"/>
      <w:numFmt w:val="lowerLetter"/>
      <w:lvlText w:val="%8."/>
      <w:lvlJc w:val="left"/>
      <w:pPr>
        <w:ind w:left="5118" w:hanging="360"/>
      </w:pPr>
      <w:rPr>
        <w:rFonts w:cs="Times New Roman"/>
      </w:rPr>
    </w:lvl>
    <w:lvl w:ilvl="8" w:tplc="0408001B" w:tentative="1">
      <w:start w:val="1"/>
      <w:numFmt w:val="lowerRoman"/>
      <w:lvlText w:val="%9."/>
      <w:lvlJc w:val="right"/>
      <w:pPr>
        <w:ind w:left="5838" w:hanging="180"/>
      </w:pPr>
      <w:rPr>
        <w:rFonts w:cs="Times New Roman"/>
      </w:rPr>
    </w:lvl>
  </w:abstractNum>
  <w:abstractNum w:abstractNumId="13">
    <w:nsid w:val="6C042430"/>
    <w:multiLevelType w:val="multilevel"/>
    <w:tmpl w:val="03A2D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CB75330"/>
    <w:multiLevelType w:val="hybridMultilevel"/>
    <w:tmpl w:val="522AA23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1"/>
  </w:num>
  <w:num w:numId="13">
    <w:abstractNumId w:val="14"/>
  </w:num>
  <w:num w:numId="14">
    <w:abstractNumId w:val="0"/>
  </w:num>
  <w:num w:numId="15">
    <w:abstractNumId w:val="10"/>
  </w:num>
  <w:num w:numId="16">
    <w:abstractNumId w:val="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02CE0"/>
    <w:rsid w:val="00016F62"/>
    <w:rsid w:val="00022596"/>
    <w:rsid w:val="00024CA4"/>
    <w:rsid w:val="000425A0"/>
    <w:rsid w:val="0005650F"/>
    <w:rsid w:val="00087D09"/>
    <w:rsid w:val="000E1E64"/>
    <w:rsid w:val="000E425A"/>
    <w:rsid w:val="00100E09"/>
    <w:rsid w:val="00113EAE"/>
    <w:rsid w:val="00124314"/>
    <w:rsid w:val="0015399E"/>
    <w:rsid w:val="00162D22"/>
    <w:rsid w:val="00175CDD"/>
    <w:rsid w:val="00192951"/>
    <w:rsid w:val="001B26D4"/>
    <w:rsid w:val="001B6646"/>
    <w:rsid w:val="001C5406"/>
    <w:rsid w:val="001D05A0"/>
    <w:rsid w:val="001E4436"/>
    <w:rsid w:val="001F3EE9"/>
    <w:rsid w:val="002121E1"/>
    <w:rsid w:val="00236829"/>
    <w:rsid w:val="00244B63"/>
    <w:rsid w:val="00271400"/>
    <w:rsid w:val="00285F18"/>
    <w:rsid w:val="002A67B4"/>
    <w:rsid w:val="002B08FC"/>
    <w:rsid w:val="002D4ED5"/>
    <w:rsid w:val="002E754E"/>
    <w:rsid w:val="002E7F01"/>
    <w:rsid w:val="003017F0"/>
    <w:rsid w:val="00322CCD"/>
    <w:rsid w:val="0032389F"/>
    <w:rsid w:val="00365AFC"/>
    <w:rsid w:val="003D126D"/>
    <w:rsid w:val="003E3980"/>
    <w:rsid w:val="00404A99"/>
    <w:rsid w:val="00431F35"/>
    <w:rsid w:val="004713EF"/>
    <w:rsid w:val="00482A39"/>
    <w:rsid w:val="004B758A"/>
    <w:rsid w:val="004C33E0"/>
    <w:rsid w:val="004F35B5"/>
    <w:rsid w:val="00506FF0"/>
    <w:rsid w:val="005122A0"/>
    <w:rsid w:val="00513973"/>
    <w:rsid w:val="00516E15"/>
    <w:rsid w:val="00545867"/>
    <w:rsid w:val="00564B7D"/>
    <w:rsid w:val="00566380"/>
    <w:rsid w:val="005E250E"/>
    <w:rsid w:val="005E3916"/>
    <w:rsid w:val="005F489E"/>
    <w:rsid w:val="00604954"/>
    <w:rsid w:val="006061C2"/>
    <w:rsid w:val="00616A4A"/>
    <w:rsid w:val="00622185"/>
    <w:rsid w:val="006251DC"/>
    <w:rsid w:val="00677717"/>
    <w:rsid w:val="006A3F17"/>
    <w:rsid w:val="006C6A14"/>
    <w:rsid w:val="006F792B"/>
    <w:rsid w:val="007273B8"/>
    <w:rsid w:val="00745062"/>
    <w:rsid w:val="007606BE"/>
    <w:rsid w:val="00776C0E"/>
    <w:rsid w:val="00782A25"/>
    <w:rsid w:val="007C00E9"/>
    <w:rsid w:val="008024CB"/>
    <w:rsid w:val="00807908"/>
    <w:rsid w:val="00813B1B"/>
    <w:rsid w:val="00816CEA"/>
    <w:rsid w:val="00823E91"/>
    <w:rsid w:val="00847D0D"/>
    <w:rsid w:val="008504BA"/>
    <w:rsid w:val="008579B0"/>
    <w:rsid w:val="00894DD8"/>
    <w:rsid w:val="008B58EF"/>
    <w:rsid w:val="008C624C"/>
    <w:rsid w:val="008D1C63"/>
    <w:rsid w:val="008D2AAE"/>
    <w:rsid w:val="008D4682"/>
    <w:rsid w:val="008D529D"/>
    <w:rsid w:val="00904979"/>
    <w:rsid w:val="00905306"/>
    <w:rsid w:val="00922E54"/>
    <w:rsid w:val="009256A2"/>
    <w:rsid w:val="009317AF"/>
    <w:rsid w:val="009430DF"/>
    <w:rsid w:val="00943606"/>
    <w:rsid w:val="00944A78"/>
    <w:rsid w:val="0094523C"/>
    <w:rsid w:val="00965E92"/>
    <w:rsid w:val="009801C5"/>
    <w:rsid w:val="00990FCF"/>
    <w:rsid w:val="00996537"/>
    <w:rsid w:val="009C77E1"/>
    <w:rsid w:val="00A06EF8"/>
    <w:rsid w:val="00A330A8"/>
    <w:rsid w:val="00A64122"/>
    <w:rsid w:val="00A64ECD"/>
    <w:rsid w:val="00A759C3"/>
    <w:rsid w:val="00A9306F"/>
    <w:rsid w:val="00AB4E16"/>
    <w:rsid w:val="00AE6D30"/>
    <w:rsid w:val="00AF0217"/>
    <w:rsid w:val="00B22B57"/>
    <w:rsid w:val="00BA1367"/>
    <w:rsid w:val="00BA2F66"/>
    <w:rsid w:val="00BC1C4D"/>
    <w:rsid w:val="00BC1C5E"/>
    <w:rsid w:val="00BC4E2F"/>
    <w:rsid w:val="00C24F80"/>
    <w:rsid w:val="00C33741"/>
    <w:rsid w:val="00C367C0"/>
    <w:rsid w:val="00C65321"/>
    <w:rsid w:val="00C668BD"/>
    <w:rsid w:val="00C95597"/>
    <w:rsid w:val="00CA04FA"/>
    <w:rsid w:val="00CA1526"/>
    <w:rsid w:val="00CB3E5E"/>
    <w:rsid w:val="00CB44C7"/>
    <w:rsid w:val="00D612B3"/>
    <w:rsid w:val="00D6439F"/>
    <w:rsid w:val="00D778C7"/>
    <w:rsid w:val="00D8262E"/>
    <w:rsid w:val="00D82A7B"/>
    <w:rsid w:val="00D953A0"/>
    <w:rsid w:val="00DB7E53"/>
    <w:rsid w:val="00DD4FC5"/>
    <w:rsid w:val="00E34202"/>
    <w:rsid w:val="00E36032"/>
    <w:rsid w:val="00E64876"/>
    <w:rsid w:val="00E8022E"/>
    <w:rsid w:val="00E80E7F"/>
    <w:rsid w:val="00F00C98"/>
    <w:rsid w:val="00F277E0"/>
    <w:rsid w:val="00F3265C"/>
    <w:rsid w:val="00F51761"/>
    <w:rsid w:val="00FB3DD5"/>
    <w:rsid w:val="00FF3EB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E2C9E8-3290-47BF-9F38-B3627AAA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01"/>
    <w:pPr>
      <w:spacing w:after="160" w:line="259" w:lineRule="auto"/>
    </w:pPr>
    <w:rPr>
      <w:sz w:val="22"/>
      <w:szCs w:val="22"/>
      <w:lang w:val="en-US" w:eastAsia="en-US"/>
    </w:rPr>
  </w:style>
  <w:style w:type="paragraph" w:styleId="Heading1">
    <w:name w:val="heading 1"/>
    <w:basedOn w:val="Normal"/>
    <w:next w:val="Normal"/>
    <w:link w:val="Heading1Char"/>
    <w:uiPriority w:val="9"/>
    <w:qFormat/>
    <w:locked/>
    <w:rsid w:val="00A64122"/>
    <w:pPr>
      <w:keepNext/>
      <w:keepLines/>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locked/>
    <w:rsid w:val="00A64122"/>
    <w:pPr>
      <w:keepNext/>
      <w:keepLines/>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semiHidden/>
    <w:unhideWhenUsed/>
    <w:qFormat/>
    <w:locked/>
    <w:rsid w:val="00A64122"/>
    <w:pPr>
      <w:keepNext/>
      <w:keepLines/>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locked/>
    <w:rsid w:val="00A64122"/>
    <w:pPr>
      <w:keepNext/>
      <w:keepLines/>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semiHidden/>
    <w:unhideWhenUsed/>
    <w:qFormat/>
    <w:locked/>
    <w:rsid w:val="00A64122"/>
    <w:pPr>
      <w:keepNext/>
      <w:keepLines/>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
    <w:semiHidden/>
    <w:unhideWhenUsed/>
    <w:qFormat/>
    <w:locked/>
    <w:rsid w:val="00A64122"/>
    <w:pPr>
      <w:keepNext/>
      <w:keepLines/>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locked/>
    <w:rsid w:val="00A64122"/>
    <w:pPr>
      <w:keepNext/>
      <w:keepLines/>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locked/>
    <w:rsid w:val="00A64122"/>
    <w:pPr>
      <w:keepNext/>
      <w:keepLines/>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locked/>
    <w:rsid w:val="00A64122"/>
    <w:pPr>
      <w:keepNext/>
      <w:keepLines/>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aliases w:val="Λ.ΕΙΚΟΝΑΣ"/>
    <w:basedOn w:val="Normal"/>
    <w:next w:val="Normal"/>
    <w:link w:val="CaptionChar"/>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9256A2"/>
    <w:pPr>
      <w:ind w:left="1440" w:hanging="360"/>
    </w:pPr>
  </w:style>
  <w:style w:type="character" w:customStyle="1" w:styleId="Bullet2pelChar">
    <w:name w:val="Bullet2_pel Char"/>
    <w:link w:val="Bullet2pel"/>
    <w:uiPriority w:val="99"/>
    <w:locked/>
    <w:rsid w:val="009256A2"/>
    <w:rPr>
      <w:rFonts w:ascii="Calibri" w:hAnsi="Calibri" w:cs="Arial"/>
      <w:sz w:val="22"/>
      <w:szCs w:val="22"/>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styleId="FootnoteText">
    <w:name w:val="footnote text"/>
    <w:basedOn w:val="Normal"/>
    <w:link w:val="FootnoteTextChar"/>
    <w:uiPriority w:val="99"/>
    <w:rsid w:val="008D2AAE"/>
    <w:pPr>
      <w:autoSpaceDE w:val="0"/>
      <w:autoSpaceDN w:val="0"/>
      <w:adjustRightInd w:val="0"/>
      <w:spacing w:before="60" w:after="60" w:line="280" w:lineRule="atLeast"/>
      <w:jc w:val="both"/>
      <w:textAlignment w:val="center"/>
    </w:pPr>
    <w:rPr>
      <w:rFonts w:ascii="Franklin Gothic Book" w:eastAsia="Times New Roman" w:hAnsi="Franklin Gothic Book"/>
    </w:rPr>
  </w:style>
  <w:style w:type="character" w:customStyle="1" w:styleId="FootnoteTextChar">
    <w:name w:val="Footnote Text Char"/>
    <w:link w:val="FootnoteText"/>
    <w:uiPriority w:val="99"/>
    <w:locked/>
    <w:rsid w:val="008D2AAE"/>
    <w:rPr>
      <w:rFonts w:ascii="Franklin Gothic Book" w:hAnsi="Franklin Gothic Book" w:cs="Times New Roman"/>
      <w:sz w:val="22"/>
      <w:szCs w:val="22"/>
      <w:lang w:val="en-US" w:eastAsia="en-US"/>
    </w:rPr>
  </w:style>
  <w:style w:type="character" w:styleId="FootnoteReference">
    <w:name w:val="footnote reference"/>
    <w:uiPriority w:val="99"/>
    <w:semiHidden/>
    <w:rsid w:val="008D2AAE"/>
    <w:rPr>
      <w:rFonts w:cs="Times New Roman"/>
      <w:vertAlign w:val="superscript"/>
    </w:rPr>
  </w:style>
  <w:style w:type="character" w:customStyle="1" w:styleId="CaptionChar">
    <w:name w:val="Caption Char"/>
    <w:aliases w:val="Λ.ΕΙΚΟΝΑΣ Char"/>
    <w:link w:val="Caption"/>
    <w:uiPriority w:val="99"/>
    <w:locked/>
    <w:rsid w:val="008D2AAE"/>
    <w:rPr>
      <w:rFonts w:cs="Times New Roman"/>
      <w:i/>
      <w:iCs/>
      <w:color w:val="44546A"/>
      <w:sz w:val="18"/>
      <w:szCs w:val="18"/>
      <w:lang w:val="en-US" w:eastAsia="en-US"/>
    </w:rPr>
  </w:style>
  <w:style w:type="paragraph" w:customStyle="1" w:styleId="Default">
    <w:name w:val="Default"/>
    <w:uiPriority w:val="99"/>
    <w:rsid w:val="00604954"/>
    <w:pPr>
      <w:autoSpaceDE w:val="0"/>
      <w:autoSpaceDN w:val="0"/>
      <w:adjustRightInd w:val="0"/>
    </w:pPr>
    <w:rPr>
      <w:rFonts w:eastAsia="Times New Roman" w:cs="Calibri"/>
      <w:color w:val="000000"/>
      <w:sz w:val="24"/>
      <w:szCs w:val="24"/>
    </w:rPr>
  </w:style>
  <w:style w:type="character" w:customStyle="1" w:styleId="Sa166">
    <w:name w:val="S?µa166"/>
    <w:aliases w:val="?e?µ????_"/>
    <w:link w:val="Sa24"/>
    <w:uiPriority w:val="99"/>
    <w:locked/>
    <w:rsid w:val="00604954"/>
    <w:rPr>
      <w:rFonts w:ascii="Arial" w:hAnsi="Arial"/>
      <w:spacing w:val="4"/>
      <w:sz w:val="17"/>
      <w:shd w:val="clear" w:color="auto" w:fill="FFFFFF"/>
    </w:rPr>
  </w:style>
  <w:style w:type="paragraph" w:customStyle="1" w:styleId="Sa24">
    <w:name w:val="S?µa24"/>
    <w:aliases w:val="?e?µ????24"/>
    <w:basedOn w:val="Normal"/>
    <w:link w:val="Sa166"/>
    <w:uiPriority w:val="99"/>
    <w:rsid w:val="00604954"/>
    <w:pPr>
      <w:widowControl w:val="0"/>
      <w:shd w:val="clear" w:color="auto" w:fill="FFFFFF"/>
      <w:spacing w:after="0" w:line="226" w:lineRule="exact"/>
      <w:ind w:hanging="500"/>
      <w:jc w:val="center"/>
    </w:pPr>
    <w:rPr>
      <w:rFonts w:ascii="Arial" w:hAnsi="Arial"/>
      <w:spacing w:val="4"/>
      <w:sz w:val="17"/>
      <w:szCs w:val="17"/>
      <w:shd w:val="clear" w:color="auto" w:fill="FFFFFF"/>
      <w:lang w:val="el-GR" w:eastAsia="el-GR"/>
    </w:rPr>
  </w:style>
  <w:style w:type="paragraph" w:styleId="CommentText">
    <w:name w:val="annotation text"/>
    <w:basedOn w:val="Normal"/>
    <w:link w:val="CommentTextChar1"/>
    <w:uiPriority w:val="99"/>
    <w:rsid w:val="00100E09"/>
    <w:pPr>
      <w:autoSpaceDE w:val="0"/>
      <w:autoSpaceDN w:val="0"/>
      <w:adjustRightInd w:val="0"/>
      <w:spacing w:before="60" w:after="60" w:line="280" w:lineRule="atLeast"/>
      <w:jc w:val="both"/>
      <w:textAlignment w:val="center"/>
    </w:pPr>
    <w:rPr>
      <w:rFonts w:ascii="Franklin Gothic Book" w:hAnsi="Franklin Gothic Book"/>
      <w:lang w:val="el-GR" w:eastAsia="el-GR"/>
    </w:rPr>
  </w:style>
  <w:style w:type="character" w:customStyle="1" w:styleId="CommentTextChar">
    <w:name w:val="Comment Text Char"/>
    <w:uiPriority w:val="99"/>
    <w:semiHidden/>
    <w:rsid w:val="00100E09"/>
    <w:rPr>
      <w:rFonts w:cs="Times New Roman"/>
      <w:lang w:val="en-US" w:eastAsia="en-US"/>
    </w:rPr>
  </w:style>
  <w:style w:type="character" w:customStyle="1" w:styleId="CommentTextChar1">
    <w:name w:val="Comment Text Char1"/>
    <w:link w:val="CommentText"/>
    <w:uiPriority w:val="99"/>
    <w:locked/>
    <w:rsid w:val="00100E09"/>
    <w:rPr>
      <w:rFonts w:ascii="Franklin Gothic Book" w:hAnsi="Franklin Gothic Book" w:cs="Times New Roman"/>
      <w:sz w:val="22"/>
      <w:szCs w:val="22"/>
    </w:rPr>
  </w:style>
  <w:style w:type="paragraph" w:styleId="Header">
    <w:name w:val="header"/>
    <w:basedOn w:val="Normal"/>
    <w:link w:val="HeaderChar"/>
    <w:uiPriority w:val="99"/>
    <w:rsid w:val="00022596"/>
    <w:pPr>
      <w:tabs>
        <w:tab w:val="center" w:pos="4153"/>
        <w:tab w:val="right" w:pos="8306"/>
      </w:tabs>
      <w:autoSpaceDE w:val="0"/>
      <w:autoSpaceDN w:val="0"/>
      <w:adjustRightInd w:val="0"/>
      <w:spacing w:before="60" w:after="60" w:line="280" w:lineRule="atLeast"/>
      <w:jc w:val="both"/>
      <w:textAlignment w:val="center"/>
    </w:pPr>
    <w:rPr>
      <w:rFonts w:ascii="Franklin Gothic Book" w:eastAsia="Times New Roman" w:hAnsi="Franklin Gothic Book"/>
      <w:lang w:val="el-GR"/>
    </w:rPr>
  </w:style>
  <w:style w:type="character" w:customStyle="1" w:styleId="HeaderChar">
    <w:name w:val="Header Char"/>
    <w:link w:val="Header"/>
    <w:uiPriority w:val="99"/>
    <w:locked/>
    <w:rsid w:val="00022596"/>
    <w:rPr>
      <w:rFonts w:ascii="Franklin Gothic Book" w:hAnsi="Franklin Gothic Book" w:cs="Times New Roman"/>
      <w:sz w:val="22"/>
      <w:szCs w:val="22"/>
      <w:lang w:eastAsia="en-US"/>
    </w:rPr>
  </w:style>
  <w:style w:type="character" w:customStyle="1" w:styleId="021">
    <w:name w:val="Σώμα κειμένου + Διάστιχο 0 στ.21"/>
    <w:uiPriority w:val="99"/>
    <w:rsid w:val="00F51761"/>
    <w:rPr>
      <w:rFonts w:ascii="Calibri" w:hAnsi="Calibri"/>
      <w:color w:val="000000"/>
      <w:spacing w:val="3"/>
      <w:w w:val="100"/>
      <w:position w:val="0"/>
      <w:sz w:val="18"/>
      <w:u w:val="none"/>
      <w:shd w:val="clear" w:color="auto" w:fill="FFFFFF"/>
      <w:lang w:val="el-GR"/>
    </w:rPr>
  </w:style>
  <w:style w:type="character" w:customStyle="1" w:styleId="Sa133">
    <w:name w:val="S?µa133"/>
    <w:aliases w:val="?e?µ????133,+105,7.516,st.101"/>
    <w:uiPriority w:val="99"/>
    <w:rsid w:val="00F51761"/>
    <w:rPr>
      <w:rFonts w:ascii="Arial" w:hAnsi="Arial"/>
      <w:spacing w:val="4"/>
      <w:sz w:val="15"/>
      <w:u w:val="none"/>
      <w:shd w:val="clear" w:color="auto" w:fill="FFFFFF"/>
    </w:rPr>
  </w:style>
  <w:style w:type="paragraph" w:styleId="Subtitle">
    <w:name w:val="Subtitle"/>
    <w:basedOn w:val="Normal"/>
    <w:next w:val="Normal"/>
    <w:link w:val="SubtitleChar"/>
    <w:uiPriority w:val="99"/>
    <w:qFormat/>
    <w:locked/>
    <w:rsid w:val="008D4682"/>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8D4682"/>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8D4682"/>
    <w:rPr>
      <w:rFonts w:cs="Times New Roman"/>
      <w:i/>
      <w:iCs/>
      <w:color w:val="404040"/>
    </w:rPr>
  </w:style>
  <w:style w:type="character" w:customStyle="1" w:styleId="Heading1Char">
    <w:name w:val="Heading 1 Char"/>
    <w:link w:val="Heading1"/>
    <w:uiPriority w:val="9"/>
    <w:rsid w:val="00A64122"/>
    <w:rPr>
      <w:rFonts w:ascii="Cambria" w:eastAsia="Times New Roman" w:hAnsi="Cambria"/>
      <w:b/>
      <w:bCs/>
      <w:color w:val="365F91"/>
      <w:lang w:eastAsia="en-US"/>
    </w:rPr>
  </w:style>
  <w:style w:type="character" w:customStyle="1" w:styleId="Heading2Char">
    <w:name w:val="Heading 2 Char"/>
    <w:link w:val="Heading2"/>
    <w:uiPriority w:val="9"/>
    <w:rsid w:val="00A64122"/>
    <w:rPr>
      <w:rFonts w:ascii="Cambria" w:eastAsia="Times New Roman" w:hAnsi="Cambria"/>
      <w:b/>
      <w:bCs/>
      <w:color w:val="4F81BD"/>
      <w:lang w:eastAsia="en-US"/>
    </w:rPr>
  </w:style>
  <w:style w:type="character" w:customStyle="1" w:styleId="Heading3Char">
    <w:name w:val="Heading 3 Char"/>
    <w:link w:val="Heading3"/>
    <w:uiPriority w:val="9"/>
    <w:semiHidden/>
    <w:rsid w:val="00A64122"/>
    <w:rPr>
      <w:rFonts w:ascii="Cambria" w:eastAsia="Times New Roman" w:hAnsi="Cambria"/>
      <w:b/>
      <w:bCs/>
      <w:color w:val="4F81BD"/>
      <w:lang w:eastAsia="en-US"/>
    </w:rPr>
  </w:style>
  <w:style w:type="character" w:customStyle="1" w:styleId="Heading4Char">
    <w:name w:val="Heading 4 Char"/>
    <w:link w:val="Heading4"/>
    <w:uiPriority w:val="9"/>
    <w:semiHidden/>
    <w:rsid w:val="00A64122"/>
    <w:rPr>
      <w:rFonts w:ascii="Cambria" w:eastAsia="Times New Roman" w:hAnsi="Cambria"/>
      <w:b/>
      <w:bCs/>
      <w:i/>
      <w:iCs/>
      <w:color w:val="4F81BD"/>
      <w:lang w:eastAsia="en-US"/>
    </w:rPr>
  </w:style>
  <w:style w:type="character" w:customStyle="1" w:styleId="Heading5Char">
    <w:name w:val="Heading 5 Char"/>
    <w:link w:val="Heading5"/>
    <w:uiPriority w:val="9"/>
    <w:semiHidden/>
    <w:rsid w:val="00A64122"/>
    <w:rPr>
      <w:rFonts w:ascii="Cambria" w:eastAsia="Times New Roman" w:hAnsi="Cambria"/>
      <w:color w:val="243F60"/>
      <w:lang w:eastAsia="en-US"/>
    </w:rPr>
  </w:style>
  <w:style w:type="character" w:customStyle="1" w:styleId="Heading6Char">
    <w:name w:val="Heading 6 Char"/>
    <w:link w:val="Heading6"/>
    <w:uiPriority w:val="9"/>
    <w:semiHidden/>
    <w:rsid w:val="00A64122"/>
    <w:rPr>
      <w:rFonts w:ascii="Cambria" w:eastAsia="Times New Roman" w:hAnsi="Cambria"/>
      <w:i/>
      <w:iCs/>
      <w:color w:val="243F60"/>
      <w:lang w:eastAsia="en-US"/>
    </w:rPr>
  </w:style>
  <w:style w:type="character" w:customStyle="1" w:styleId="Heading7Char">
    <w:name w:val="Heading 7 Char"/>
    <w:link w:val="Heading7"/>
    <w:uiPriority w:val="9"/>
    <w:semiHidden/>
    <w:rsid w:val="00A64122"/>
    <w:rPr>
      <w:rFonts w:ascii="Cambria" w:eastAsia="Times New Roman" w:hAnsi="Cambria"/>
      <w:i/>
      <w:iCs/>
      <w:color w:val="404040"/>
      <w:lang w:eastAsia="en-US"/>
    </w:rPr>
  </w:style>
  <w:style w:type="character" w:customStyle="1" w:styleId="Heading8Char">
    <w:name w:val="Heading 8 Char"/>
    <w:link w:val="Heading8"/>
    <w:uiPriority w:val="9"/>
    <w:semiHidden/>
    <w:rsid w:val="00A64122"/>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A64122"/>
    <w:rPr>
      <w:rFonts w:ascii="Cambria" w:eastAsia="Times New Roman" w:hAnsi="Cambria"/>
      <w:i/>
      <w:iCs/>
      <w:color w:val="404040"/>
      <w:sz w:val="20"/>
      <w:szCs w:val="20"/>
      <w:lang w:eastAsia="en-US"/>
    </w:rPr>
  </w:style>
  <w:style w:type="paragraph" w:styleId="Footer">
    <w:name w:val="footer"/>
    <w:basedOn w:val="Normal"/>
    <w:link w:val="FooterChar"/>
    <w:uiPriority w:val="99"/>
    <w:unhideWhenUsed/>
    <w:rsid w:val="00016F62"/>
    <w:pPr>
      <w:tabs>
        <w:tab w:val="center" w:pos="4153"/>
        <w:tab w:val="right" w:pos="8306"/>
      </w:tabs>
    </w:pPr>
  </w:style>
  <w:style w:type="character" w:customStyle="1" w:styleId="FooterChar">
    <w:name w:val="Footer Char"/>
    <w:basedOn w:val="DefaultParagraphFont"/>
    <w:link w:val="Footer"/>
    <w:uiPriority w:val="99"/>
    <w:rsid w:val="00016F62"/>
    <w:rPr>
      <w:sz w:val="22"/>
      <w:szCs w:val="22"/>
      <w:lang w:val="en-US" w:eastAsia="en-US"/>
    </w:rPr>
  </w:style>
  <w:style w:type="paragraph" w:styleId="TOCHeading">
    <w:name w:val="TOC Heading"/>
    <w:basedOn w:val="Heading1"/>
    <w:next w:val="Normal"/>
    <w:uiPriority w:val="39"/>
    <w:unhideWhenUsed/>
    <w:qFormat/>
    <w:rsid w:val="00904979"/>
    <w:pPr>
      <w:spacing w:before="240" w:after="0" w:line="259" w:lineRule="auto"/>
      <w:jc w:val="left"/>
      <w:outlineLvl w:val="9"/>
    </w:pPr>
    <w:rPr>
      <w:b w:val="0"/>
      <w:bCs w:val="0"/>
      <w:sz w:val="32"/>
      <w:szCs w:val="32"/>
      <w:lang w:val="en-US"/>
    </w:rPr>
  </w:style>
  <w:style w:type="paragraph" w:styleId="TOC1">
    <w:name w:val="toc 1"/>
    <w:basedOn w:val="Normal"/>
    <w:next w:val="Normal"/>
    <w:autoRedefine/>
    <w:uiPriority w:val="39"/>
    <w:unhideWhenUsed/>
    <w:locked/>
    <w:rsid w:val="00904979"/>
    <w:pPr>
      <w:spacing w:after="100"/>
    </w:pPr>
  </w:style>
  <w:style w:type="paragraph" w:styleId="TOC2">
    <w:name w:val="toc 2"/>
    <w:basedOn w:val="Normal"/>
    <w:next w:val="Normal"/>
    <w:autoRedefine/>
    <w:uiPriority w:val="39"/>
    <w:unhideWhenUsed/>
    <w:locked/>
    <w:rsid w:val="00904979"/>
    <w:pPr>
      <w:spacing w:after="100"/>
      <w:ind w:left="220"/>
    </w:pPr>
  </w:style>
  <w:style w:type="table" w:styleId="GridTable5Dark-Accent1">
    <w:name w:val="Grid Table 5 Dark Accent 1"/>
    <w:basedOn w:val="TableNormal"/>
    <w:uiPriority w:val="50"/>
    <w:rsid w:val="008B58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5821">
      <w:bodyDiv w:val="1"/>
      <w:marLeft w:val="0"/>
      <w:marRight w:val="0"/>
      <w:marTop w:val="0"/>
      <w:marBottom w:val="0"/>
      <w:divBdr>
        <w:top w:val="none" w:sz="0" w:space="0" w:color="auto"/>
        <w:left w:val="none" w:sz="0" w:space="0" w:color="auto"/>
        <w:bottom w:val="none" w:sz="0" w:space="0" w:color="auto"/>
        <w:right w:val="none" w:sz="0" w:space="0" w:color="auto"/>
      </w:divBdr>
    </w:div>
    <w:div w:id="391736178">
      <w:bodyDiv w:val="1"/>
      <w:marLeft w:val="0"/>
      <w:marRight w:val="0"/>
      <w:marTop w:val="0"/>
      <w:marBottom w:val="0"/>
      <w:divBdr>
        <w:top w:val="none" w:sz="0" w:space="0" w:color="auto"/>
        <w:left w:val="none" w:sz="0" w:space="0" w:color="auto"/>
        <w:bottom w:val="none" w:sz="0" w:space="0" w:color="auto"/>
        <w:right w:val="none" w:sz="0" w:space="0" w:color="auto"/>
      </w:divBdr>
    </w:div>
    <w:div w:id="546920517">
      <w:bodyDiv w:val="1"/>
      <w:marLeft w:val="0"/>
      <w:marRight w:val="0"/>
      <w:marTop w:val="0"/>
      <w:marBottom w:val="0"/>
      <w:divBdr>
        <w:top w:val="none" w:sz="0" w:space="0" w:color="auto"/>
        <w:left w:val="none" w:sz="0" w:space="0" w:color="auto"/>
        <w:bottom w:val="none" w:sz="0" w:space="0" w:color="auto"/>
        <w:right w:val="none" w:sz="0" w:space="0" w:color="auto"/>
      </w:divBdr>
    </w:div>
    <w:div w:id="631594217">
      <w:bodyDiv w:val="1"/>
      <w:marLeft w:val="0"/>
      <w:marRight w:val="0"/>
      <w:marTop w:val="0"/>
      <w:marBottom w:val="0"/>
      <w:divBdr>
        <w:top w:val="none" w:sz="0" w:space="0" w:color="auto"/>
        <w:left w:val="none" w:sz="0" w:space="0" w:color="auto"/>
        <w:bottom w:val="none" w:sz="0" w:space="0" w:color="auto"/>
        <w:right w:val="none" w:sz="0" w:space="0" w:color="auto"/>
      </w:divBdr>
    </w:div>
    <w:div w:id="1493568988">
      <w:bodyDiv w:val="1"/>
      <w:marLeft w:val="0"/>
      <w:marRight w:val="0"/>
      <w:marTop w:val="0"/>
      <w:marBottom w:val="0"/>
      <w:divBdr>
        <w:top w:val="none" w:sz="0" w:space="0" w:color="auto"/>
        <w:left w:val="none" w:sz="0" w:space="0" w:color="auto"/>
        <w:bottom w:val="none" w:sz="0" w:space="0" w:color="auto"/>
        <w:right w:val="none" w:sz="0" w:space="0" w:color="auto"/>
      </w:divBdr>
    </w:div>
    <w:div w:id="1497257696">
      <w:bodyDiv w:val="1"/>
      <w:marLeft w:val="0"/>
      <w:marRight w:val="0"/>
      <w:marTop w:val="0"/>
      <w:marBottom w:val="0"/>
      <w:divBdr>
        <w:top w:val="none" w:sz="0" w:space="0" w:color="auto"/>
        <w:left w:val="none" w:sz="0" w:space="0" w:color="auto"/>
        <w:bottom w:val="none" w:sz="0" w:space="0" w:color="auto"/>
        <w:right w:val="none" w:sz="0" w:space="0" w:color="auto"/>
      </w:divBdr>
    </w:div>
    <w:div w:id="1607303032">
      <w:bodyDiv w:val="1"/>
      <w:marLeft w:val="0"/>
      <w:marRight w:val="0"/>
      <w:marTop w:val="0"/>
      <w:marBottom w:val="0"/>
      <w:divBdr>
        <w:top w:val="none" w:sz="0" w:space="0" w:color="auto"/>
        <w:left w:val="none" w:sz="0" w:space="0" w:color="auto"/>
        <w:bottom w:val="none" w:sz="0" w:space="0" w:color="auto"/>
        <w:right w:val="none" w:sz="0" w:space="0" w:color="auto"/>
      </w:divBdr>
    </w:div>
    <w:div w:id="1792089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ypeka.gr/Default.aspx?tabid=539&amp;language=el-GR" TargetMode="External"/><Relationship Id="rId26" Type="http://schemas.openxmlformats.org/officeDocument/2006/relationships/hyperlink" Target="http://www.ypeka.gr/Default.aspx?tabid=889&amp;language=el-GR"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ypeka.gr/LinkClick.aspx?fileticket=3sc8R%2byJjuw%3d&amp;tabid=539" TargetMode="External"/><Relationship Id="rId34" Type="http://schemas.openxmlformats.org/officeDocument/2006/relationships/hyperlink" Target="http://www.ypeka.g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peka.gr/Default.aspx?tabid=889&amp;language=el-GR" TargetMode="External"/><Relationship Id="rId25" Type="http://schemas.openxmlformats.org/officeDocument/2006/relationships/hyperlink" Target="http://www.ypeka.gr" TargetMode="External"/><Relationship Id="rId33" Type="http://schemas.openxmlformats.org/officeDocument/2006/relationships/hyperlink" Target="http://geodata.gov.gr"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ypeka.gr" TargetMode="External"/><Relationship Id="rId20" Type="http://schemas.openxmlformats.org/officeDocument/2006/relationships/hyperlink" Target="http://www.ypeka.gr/LinkClick.aspx?fileticket=9oCJ9mVgTnE%3d&amp;tabid=539" TargetMode="External"/><Relationship Id="rId29" Type="http://schemas.openxmlformats.org/officeDocument/2006/relationships/hyperlink" Target="http://www.ypeka.gr/LinkClick.aspx?fileticket=9oCJ9mVgTnE%3d&amp;tabid=539"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peka.gr/Default.aspx?tabid=804&amp;language=el-GR" TargetMode="External"/><Relationship Id="rId32" Type="http://schemas.openxmlformats.org/officeDocument/2006/relationships/hyperlink" Target="http://wwww.minagric.gr/syspest/SYSPEST_CROPS_skeyasma.aspx" TargetMode="External"/><Relationship Id="rId37" Type="http://schemas.openxmlformats.org/officeDocument/2006/relationships/footer" Target="footer4.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bathingwaterprofiles.gr" TargetMode="External"/><Relationship Id="rId23"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8" Type="http://schemas.openxmlformats.org/officeDocument/2006/relationships/hyperlink" Target="http://www.ypeka.gr/Default.aspx?tabid=539&amp;language=el-GR"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ypeka.gr/Default.aspx?tabid=539&amp;language=el-GR" TargetMode="External"/><Relationship Id="rId31" Type="http://schemas.openxmlformats.org/officeDocument/2006/relationships/hyperlink" Target="http://www.ypeka.gr/Default.aspx?tabid=250&amp;language=el-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elinyae.gr/el/item_details.jsp?item_id=6063&amp;cat_id=1862" TargetMode="External"/><Relationship Id="rId27" Type="http://schemas.openxmlformats.org/officeDocument/2006/relationships/hyperlink" Target="http://www.ypeka.gr/Default.aspx?tabid=539&amp;language=el-GR" TargetMode="External"/><Relationship Id="rId30" Type="http://schemas.openxmlformats.org/officeDocument/2006/relationships/hyperlink" Target="http://www.ypeka.gr/LinkClick.aspx?fileticket=3sc8R%2byJjuw%3d&amp;tabid=539" TargetMode="External"/><Relationship Id="rId35" Type="http://schemas.openxmlformats.org/officeDocument/2006/relationships/hyperlink" Target="http://ypeka.plexscape.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A558-FD8D-48E8-ACD6-24255094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14011</Words>
  <Characters>75662</Characters>
  <Application>Microsoft Office Word</Application>
  <DocSecurity>0</DocSecurity>
  <Lines>630</Lines>
  <Paragraphs>178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9</cp:revision>
  <cp:lastPrinted>2014-12-03T17:19:00Z</cp:lastPrinted>
  <dcterms:created xsi:type="dcterms:W3CDTF">2014-12-03T11:57:00Z</dcterms:created>
  <dcterms:modified xsi:type="dcterms:W3CDTF">2014-12-03T17:20:00Z</dcterms:modified>
</cp:coreProperties>
</file>